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media/image1.png" ContentType="image/png"/>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drawing>
          <wp:anchor behindDoc="0" distT="0" distB="0" distL="0" distR="0" simplePos="0" locked="0" layoutInCell="0" allowOverlap="1" relativeHeight="2">
            <wp:simplePos x="0" y="0"/>
            <wp:positionH relativeFrom="column">
              <wp:posOffset>-46355</wp:posOffset>
            </wp:positionH>
            <wp:positionV relativeFrom="paragraph">
              <wp:posOffset>-300355</wp:posOffset>
            </wp:positionV>
            <wp:extent cx="6520815" cy="655955"/>
            <wp:effectExtent l="0" t="0" r="0" b="0"/>
            <wp:wrapSquare wrapText="largest"/>
            <wp:docPr id="1" name="Obraz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descr="" title=""/>
                    <pic:cNvPicPr>
                      <a:picLocks noChangeAspect="1" noChangeArrowheads="1"/>
                    </pic:cNvPicPr>
                  </pic:nvPicPr>
                  <pic:blipFill>
                    <a:blip r:embed="rId2"/>
                    <a:stretch>
                      <a:fillRect/>
                    </a:stretch>
                  </pic:blipFill>
                  <pic:spPr bwMode="auto">
                    <a:xfrm>
                      <a:off x="0" y="0"/>
                      <a:ext cx="6520815" cy="655955"/>
                    </a:xfrm>
                    <a:prstGeom prst="rect">
                      <a:avLst/>
                    </a:prstGeom>
                  </pic:spPr>
                </pic:pic>
              </a:graphicData>
            </a:graphic>
          </wp:anchor>
        </w:drawing>
      </w:r>
    </w:p>
    <w:p>
      <w:pPr>
        <w:pStyle w:val="Normal"/>
        <w:bidi w:val="0"/>
        <w:jc w:val="center"/>
        <w:rPr>
          <w:rFonts w:ascii="Arial" w:hAnsi="Arial"/>
          <w:b w:val="false"/>
          <w:i w:val="false"/>
          <w:i w:val="false"/>
          <w:strike w:val="false"/>
          <w:dstrike w:val="false"/>
          <w:outline w:val="false"/>
          <w:shadow w:val="false"/>
          <w:color w:val="000000"/>
          <w:sz w:val="22"/>
          <w:u w:val="none"/>
          <w:em w:val="none"/>
        </w:rPr>
      </w:pPr>
      <w:r>
        <w:rPr>
          <w:rFonts w:ascii="Arial" w:hAnsi="Arial"/>
          <w:b w:val="false"/>
          <w:i w:val="false"/>
          <w:strike w:val="false"/>
          <w:dstrike w:val="false"/>
          <w:outline w:val="false"/>
          <w:shadow w:val="false"/>
          <w:color w:val="000000"/>
          <w:sz w:val="22"/>
          <w:u w:val="none"/>
          <w:em w:val="none"/>
        </w:rPr>
        <w:t>Projekt "</w:t>
      </w:r>
      <w:r>
        <w:rPr>
          <w:rFonts w:ascii="Arial" w:hAnsi="Arial"/>
          <w:b w:val="false"/>
          <w:i w:val="false"/>
          <w:strike w:val="false"/>
          <w:dstrike w:val="false"/>
          <w:outline w:val="false"/>
          <w:shadow w:val="false"/>
          <w:color w:val="000000"/>
          <w:sz w:val="22"/>
          <w:u w:val="none"/>
          <w:em w:val="none"/>
        </w:rPr>
        <w:t>Mała szkoła kluczem do przyszłości</w:t>
      </w:r>
      <w:r>
        <w:rPr>
          <w:rFonts w:ascii="Arial" w:hAnsi="Arial"/>
          <w:b w:val="false"/>
          <w:i w:val="false"/>
          <w:strike w:val="false"/>
          <w:dstrike w:val="false"/>
          <w:outline w:val="false"/>
          <w:shadow w:val="false"/>
          <w:color w:val="000000"/>
          <w:sz w:val="22"/>
          <w:u w:val="none"/>
          <w:em w:val="none"/>
        </w:rPr>
        <w:t>" współfinansowany ze środków Unii Europejskiej w ramach Europejskiego Funduszu Społecznego Plus</w:t>
      </w:r>
    </w:p>
    <w:p>
      <w:pPr>
        <w:pStyle w:val="Normal"/>
        <w:bidi w:val="0"/>
        <w:jc w:val="center"/>
        <w:rPr>
          <w:rFonts w:ascii="Arial" w:hAnsi="Arial"/>
          <w:b w:val="false"/>
          <w:i w:val="false"/>
          <w:i w:val="false"/>
          <w:strike w:val="false"/>
          <w:dstrike w:val="false"/>
          <w:outline w:val="false"/>
          <w:shadow w:val="false"/>
          <w:color w:val="000000"/>
          <w:sz w:val="22"/>
          <w:u w:val="none"/>
          <w:em w:val="none"/>
        </w:rPr>
      </w:pPr>
      <w:r>
        <w:rPr>
          <w:rFonts w:ascii="Arial" w:hAnsi="Arial"/>
        </w:rPr>
      </w:r>
    </w:p>
    <w:p>
      <w:pPr>
        <w:pStyle w:val="Normal"/>
        <w:bidi w:val="0"/>
        <w:jc w:val="center"/>
        <w:rPr>
          <w:rFonts w:ascii="Arial" w:hAnsi="Arial"/>
          <w:b/>
          <w:i w:val="false"/>
          <w:i w:val="false"/>
          <w:strike w:val="false"/>
          <w:dstrike w:val="false"/>
          <w:outline w:val="false"/>
          <w:shadow w:val="false"/>
          <w:color w:val="000000"/>
          <w:sz w:val="36"/>
          <w:u w:val="none"/>
          <w:em w:val="none"/>
        </w:rPr>
      </w:pPr>
      <w:r>
        <w:rPr>
          <w:rFonts w:ascii="Arial" w:hAnsi="Arial"/>
          <w:b/>
          <w:i w:val="false"/>
          <w:strike w:val="false"/>
          <w:dstrike w:val="false"/>
          <w:outline w:val="false"/>
          <w:shadow w:val="false"/>
          <w:color w:val="000000"/>
          <w:sz w:val="24"/>
          <w:szCs w:val="24"/>
          <w:u w:val="none"/>
          <w:em w:val="none"/>
        </w:rPr>
        <w:t xml:space="preserve">Pomoce dydaktyczne dla Szkoły Podstawowej </w:t>
      </w:r>
      <w:r>
        <w:rPr>
          <w:rFonts w:ascii="Arial" w:hAnsi="Arial"/>
          <w:b/>
          <w:i w:val="false"/>
          <w:strike w:val="false"/>
          <w:dstrike w:val="false"/>
          <w:outline w:val="false"/>
          <w:shadow w:val="false"/>
          <w:color w:val="000000"/>
          <w:sz w:val="24"/>
          <w:szCs w:val="24"/>
          <w:u w:val="none"/>
          <w:em w:val="none"/>
        </w:rPr>
        <w:t xml:space="preserve">Integracyjnej </w:t>
      </w:r>
      <w:r>
        <w:rPr>
          <w:rFonts w:ascii="Arial" w:hAnsi="Arial"/>
          <w:b/>
          <w:i w:val="false"/>
          <w:strike w:val="false"/>
          <w:dstrike w:val="false"/>
          <w:outline w:val="false"/>
          <w:shadow w:val="false"/>
          <w:color w:val="000000"/>
          <w:sz w:val="24"/>
          <w:szCs w:val="24"/>
          <w:u w:val="none"/>
          <w:em w:val="none"/>
        </w:rPr>
        <w:t xml:space="preserve">nr </w:t>
      </w:r>
      <w:r>
        <w:rPr>
          <w:rFonts w:ascii="Arial" w:hAnsi="Arial"/>
          <w:b/>
          <w:i w:val="false"/>
          <w:strike w:val="false"/>
          <w:dstrike w:val="false"/>
          <w:outline w:val="false"/>
          <w:shadow w:val="false"/>
          <w:color w:val="000000"/>
          <w:sz w:val="24"/>
          <w:szCs w:val="24"/>
          <w:u w:val="none"/>
          <w:em w:val="none"/>
        </w:rPr>
        <w:t>8</w:t>
      </w:r>
      <w:r>
        <w:rPr>
          <w:rFonts w:ascii="Arial" w:hAnsi="Arial"/>
          <w:b/>
          <w:i w:val="false"/>
          <w:strike w:val="false"/>
          <w:dstrike w:val="false"/>
          <w:outline w:val="false"/>
          <w:shadow w:val="false"/>
          <w:color w:val="000000"/>
          <w:sz w:val="24"/>
          <w:szCs w:val="24"/>
          <w:u w:val="none"/>
          <w:em w:val="none"/>
        </w:rPr>
        <w:t xml:space="preserve"> w Sieradzu</w:t>
      </w:r>
    </w:p>
    <w:p>
      <w:pPr>
        <w:pStyle w:val="Normal"/>
        <w:rPr/>
      </w:pPr>
      <w:r>
        <w:rPr/>
      </w:r>
    </w:p>
    <w:p>
      <w:pPr>
        <w:pStyle w:val="Normal"/>
        <w:rPr/>
      </w:pPr>
      <w:r>
        <w:rPr/>
      </w:r>
    </w:p>
    <w:tbl>
      <w:tblPr>
        <w:tblW w:w="10249" w:type="dxa"/>
        <w:jc w:val="start"/>
        <w:tblInd w:w="-35" w:type="dxa"/>
        <w:tblLayout w:type="fixed"/>
        <w:tblCellMar>
          <w:top w:w="55" w:type="dxa"/>
          <w:start w:w="55" w:type="dxa"/>
          <w:bottom w:w="55" w:type="dxa"/>
          <w:end w:w="55" w:type="dxa"/>
        </w:tblCellMar>
      </w:tblPr>
      <w:tblGrid>
        <w:gridCol w:w="565"/>
        <w:gridCol w:w="2043"/>
        <w:gridCol w:w="6466"/>
        <w:gridCol w:w="1175"/>
      </w:tblGrid>
      <w:tr>
        <w:trPr>
          <w:trHeight w:val="618" w:hRule="atLeast"/>
        </w:trPr>
        <w:tc>
          <w:tcPr>
            <w:tcW w:w="565" w:type="dxa"/>
            <w:tcBorders>
              <w:top w:val="single" w:sz="4" w:space="0" w:color="000000"/>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Lp.</w:t>
            </w:r>
          </w:p>
        </w:tc>
        <w:tc>
          <w:tcPr>
            <w:tcW w:w="2043" w:type="dxa"/>
            <w:tcBorders>
              <w:top w:val="single" w:sz="4" w:space="0" w:color="000000"/>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Nazwa</w:t>
            </w:r>
          </w:p>
        </w:tc>
        <w:tc>
          <w:tcPr>
            <w:tcW w:w="6466" w:type="dxa"/>
            <w:tcBorders>
              <w:top w:val="single" w:sz="4" w:space="0" w:color="000000"/>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Opis</w:t>
            </w:r>
          </w:p>
        </w:tc>
        <w:tc>
          <w:tcPr>
            <w:tcW w:w="1175" w:type="dxa"/>
            <w:tcBorders>
              <w:top w:val="single" w:sz="4" w:space="0" w:color="000000"/>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Ilość sztuk</w:t>
            </w:r>
          </w:p>
        </w:tc>
      </w:tr>
      <w:tr>
        <w:trPr>
          <w:trHeight w:val="1365"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Małymi kroczkami – ćwiczenia </w:t>
            </w:r>
          </w:p>
          <w:p>
            <w:pPr>
              <w:pStyle w:val="Normal"/>
              <w:tabs>
                <w:tab w:val="clear" w:pos="709"/>
              </w:tabs>
              <w:jc w:val="start"/>
              <w:rPr>
                <w:rFonts w:ascii="Calibri" w:hAnsi="Calibri"/>
                <w:sz w:val="22"/>
                <w:szCs w:val="22"/>
              </w:rPr>
            </w:pPr>
            <w:r>
              <w:rPr>
                <w:rFonts w:ascii="Calibri" w:hAnsi="Calibri"/>
                <w:sz w:val="22"/>
                <w:szCs w:val="22"/>
              </w:rPr>
              <w:t>lub równoważne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kart pracy zawiera zróżnicowane zadania, które mają na celu utrwalanie kształtu liter oraz cyfr, poprawę koordynacji wzrokowo-słuchowej oraz wspomaganie umiejętności liczenia i pisania. Zawiera także ćwiczenia kształtujące spostrzegawczość, logiczne myślenie oraz zdolności manualne.</w:t>
            </w:r>
            <w:r>
              <w:rPr>
                <w:rFonts w:ascii="Calibri" w:hAnsi="Calibri"/>
                <w:color w:val="FF4000"/>
                <w:sz w:val="22"/>
                <w:szCs w:val="22"/>
              </w:rPr>
              <w:t xml:space="preserve">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8</w:t>
            </w:r>
          </w:p>
        </w:tc>
      </w:tr>
      <w:tr>
        <w:trPr>
          <w:trHeight w:val="975"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Matematyka krok po kroku </w:t>
            </w:r>
          </w:p>
          <w:p>
            <w:pPr>
              <w:pStyle w:val="Normal"/>
              <w:tabs>
                <w:tab w:val="clear" w:pos="709"/>
              </w:tabs>
              <w:jc w:val="start"/>
              <w:rPr>
                <w:rFonts w:ascii="Calibri" w:hAnsi="Calibri"/>
                <w:sz w:val="22"/>
                <w:szCs w:val="22"/>
              </w:rPr>
            </w:pPr>
            <w:r>
              <w:rPr>
                <w:rFonts w:ascii="Calibri" w:hAnsi="Calibri"/>
                <w:sz w:val="22"/>
                <w:szCs w:val="22"/>
              </w:rPr>
              <w:t>lub równoważne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Zeszyt zawiera 84 karty pracy z zakresu: dużo - mało,tyle samo,więcej,mniej,mniej - więcej,mniej - więcej - tyle samo, porównywania liczb,czytania ze zrozumieniem.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w:t>
            </w:r>
          </w:p>
        </w:tc>
      </w:tr>
      <w:tr>
        <w:trPr>
          <w:trHeight w:val="1410"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3.</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Ćwiczenia do zajęć wyrównawczych</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składa się z różnorodnych zadań usprawniających:</w:t>
              <w:br/>
              <w:t>percepcję słuchową,percepcję wzrokową,analizę i syntezę sylabową i głoskową,różnicowanie liter podobnych graficznie,różnicowanie samogłosek,wykorzystanie w zdaniach różnych części mowy,</w:t>
              <w:br/>
              <w:t xml:space="preserve">budowanie zdań i logicznych ciągów zdarzeń,tworzenie i rozwijanie opowiadań,czytanie ze zrozumieniem.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w:t>
            </w:r>
          </w:p>
        </w:tc>
      </w:tr>
      <w:tr>
        <w:trPr>
          <w:trHeight w:val="746"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Małymi kroczkami-zegar </w:t>
            </w:r>
            <w:r>
              <w:rPr>
                <w:rFonts w:ascii="Calibri" w:hAnsi="Calibri"/>
                <w:sz w:val="22"/>
                <w:szCs w:val="22"/>
              </w:rPr>
              <w:t>lub równoważne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Ćwiczenia  o charakterze zabawy, wymagają manipulacji, rysowania, kolorowania, stemplowania, wycinania. Pomagają dzieciom opanować odczytywanie godzin w formie analogowej i cyfrowej, a także uczą przyporządkowywania codziennych czynności do pór dnia.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12</w:t>
            </w:r>
          </w:p>
        </w:tc>
      </w:tr>
      <w:tr>
        <w:trPr>
          <w:trHeight w:val="1104"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5.</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Bingo mnożenie i dzielenie w zakresie 100 </w:t>
            </w:r>
            <w:r>
              <w:rPr>
                <w:rFonts w:ascii="Calibri" w:hAnsi="Calibri"/>
                <w:sz w:val="22"/>
                <w:szCs w:val="22"/>
              </w:rPr>
              <w:t>lub równoważne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Gra edukacyjna dla dzieci od 7 lat. Liczba graczy: 2-6. Zawiera: 12 dwustronnych plansz (wym. 20 x 20 cm) - 108 dwustronnych kartoników (wym. 6 x 6 cm) – instrukcja. Podczas rozgrywki dzieci trenują umiejętność liczenia w pamięci.  Dwa warianty rozgrywki: grając na planszach z wynikami dzieci przypasowują kartoniki z działaniami grając odwrotnie - dzieci przypisują wynik z kartonika na pole planszy z działaniem</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2535"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6.</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Karty matematyczne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 </w:t>
            </w:r>
            <w:r>
              <w:rPr>
                <w:rFonts w:ascii="Calibri" w:hAnsi="Calibri"/>
                <w:sz w:val="22"/>
                <w:szCs w:val="22"/>
              </w:rPr>
              <w:t xml:space="preserve">Zestaw zawiera:Karty Tabliczka mnożenia (od lat 8): specjalne karty do gry (2 talie po 55 kart), książka zawierająca 11 propozycji gier o zróżnicowanym charakterze i stopniu trudności; Karty Dodawanie i odejmowanie (od lat 6): 58 kart dużych, 9 dwustronnych kart małych i książka prezentująca 9 gier o zróżnicowanym charakterze i stopniu trudności; Karty Gry Logiczne (5 - 10 lat): specjalne karty do gry (36 kart w 3 kolorach), 63 patyczki w 3 kolorach, 4 piony i kostka do gry, książka prezentująca 6 gier i 60 łamigłówek o zróżnicowanym charakterze i stopniu trudności; Karty Ułamki (od lat 10): 81 kart z ułamkami zwykłymi, 12 jokerów, 12 kart dwustronnych z symbolami matematycznymi, kartę dwustronną z cyframi 2 i 3, 4 karty pomocnicze oraz książka z opisami 9 gier.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525"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7.</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Zegary zestaw z mechanizmem</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W zestawie jedna tarcza demonstracyjna 34 cm oraz 24 tarcze uczniowskie. Tarcze z mechanizmem kół zębatych.</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810"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8.</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Waga szalkowa</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Waga z przezroczystymi kubełkami ułatwiającymi obserwację zawartości. Zawiera 2 pojemniki o poj. 1 l. </w:t>
            </w:r>
            <w:r>
              <w:rPr>
                <w:rFonts w:ascii="Calibri" w:hAnsi="Calibri"/>
                <w:sz w:val="22"/>
                <w:szCs w:val="22"/>
              </w:rPr>
              <w:t>Preferowane w</w:t>
            </w:r>
            <w:r>
              <w:rPr>
                <w:rFonts w:ascii="Calibri" w:hAnsi="Calibri"/>
                <w:sz w:val="22"/>
                <w:szCs w:val="22"/>
              </w:rPr>
              <w:t>ymiary wagi: 17,1 x 35,5 x 15,7 cm.</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410"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9.</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Gra sensoryczna</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zawiera: 1 drewniana skrzynka dotykowa z 2 uchwytami i okienkiem, ok. 27 x 16,5 x 15 cm;20 dwustronnych drewnianych tablic alokacyjnych z reliefem ok. 6 x 6 x 0,5 cm</w:t>
              <w:br/>
              <w:t>20 drewnianych formularzy alokacyjnych, każda ok . 4x2x2cm. Dziecko poprzez zabawę rozwija zmysł dotyku, uczy się rozróżniać różne figury geometryczne oraz litery alfabetu i cyfry.</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215"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10.</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Termometry uczniowskie-Zestaw</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Trwałe, nietoksyczne termometry o zakresie pomiarowym od -30 do 120 °C oraz od -22 do 240 °F. Bezpieczne w użyciu, nie zawierają rtęci.  </w:t>
              <w:br/>
              <w:t>Wymiary: 2,3 x 0,7 x 17,7 cm</w:t>
              <w:br/>
              <w:t>Materiał: tworzywo sztuczne, szkło</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480"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11.</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Miarki</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Suwmiarka szkolna pozwala zmierzyć większość przedmiotów w zakresie od 1 mm do 30 cm, zarówno wewnątrz jak i na zewnątrz.</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156"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12.</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Ćwiczenia rozwijające zainteresowania przyrodnicze </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Zeszyty ćwiczeń </w:t>
            </w:r>
            <w:r>
              <w:rPr>
                <w:rFonts w:ascii="Calibri" w:hAnsi="Calibri"/>
                <w:sz w:val="22"/>
                <w:szCs w:val="22"/>
              </w:rPr>
              <w:t xml:space="preserve">dla klasy 3 </w:t>
            </w:r>
            <w:r>
              <w:rPr>
                <w:rFonts w:ascii="Calibri" w:hAnsi="Calibri"/>
                <w:sz w:val="22"/>
                <w:szCs w:val="22"/>
              </w:rPr>
              <w:t xml:space="preserve">zawierające karty obserwacji przyrodniczych oraz legitymację przyrodnika. Są w nich zapisane misje do realizacji przez młodego przyrodnika, a za ich pomyślne wykonanie młody badacz zdobywa różne odznaki.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15</w:t>
            </w:r>
          </w:p>
        </w:tc>
      </w:tr>
      <w:tr>
        <w:trPr>
          <w:trHeight w:val="567"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13.</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Porozmawiajmy o porach roku</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Karty obrazkowe przedstawiające historyjki o porach roku. Zawartość: 16 serii kart po 3-6 każda (łącznie 74 laminowane karty o wym. 9 x 9 cm) - karty jednej serii oznaczone na rewersie kolejnym numerem - instrukcja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567"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14.</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Magnetyczna piramida żywienia - produkty spożywcze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Magnetyczna plansza w symbolicznych kolorach przedstawia poszczególne warstwy piramidy żywienia. Zestaw zawiera 50 obrazków wykonanych z laminowanego PCV podklejonego magnetyczną folią.</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388"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15.</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Produkcja żywności</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Układanka obrazkowa, która przedstawia kolejno etapy produkcji żywności. Zestaw zawiera 20 kart z grubej tektury o wymiarach 11,5 x 11,5 cm.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388"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16.</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Rozwój kury - puzzle 4 warstwowe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E</w:t>
            </w:r>
            <w:r>
              <w:rPr>
                <w:rFonts w:ascii="Calibri" w:hAnsi="Calibri"/>
                <w:sz w:val="22"/>
                <w:szCs w:val="22"/>
              </w:rPr>
              <w:t xml:space="preserve">dukacyjna układanka przedstawiająca cykl życia kury: od jajka, przez pisklę w skorupce i małego kurczaka, aż do dorosłej kury. </w:t>
            </w:r>
          </w:p>
          <w:p>
            <w:pPr>
              <w:pStyle w:val="Normal"/>
              <w:tabs>
                <w:tab w:val="clear" w:pos="709"/>
              </w:tabs>
              <w:jc w:val="start"/>
              <w:rPr>
                <w:rFonts w:ascii="Calibri" w:hAnsi="Calibri"/>
                <w:sz w:val="22"/>
                <w:szCs w:val="22"/>
              </w:rPr>
            </w:pPr>
            <w:r>
              <w:rPr>
                <w:rFonts w:ascii="Calibri" w:hAnsi="Calibri"/>
                <w:sz w:val="22"/>
                <w:szCs w:val="22"/>
              </w:rPr>
              <w:t xml:space="preserve">Układanka zawiera </w:t>
            </w:r>
            <w:r>
              <w:rPr>
                <w:rFonts w:ascii="Calibri" w:hAnsi="Calibri"/>
                <w:sz w:val="22"/>
                <w:szCs w:val="22"/>
              </w:rPr>
              <w:t>44 nieregularne drewniane klocki do ułożenia na 4 warstwach.</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567"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17.</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Skąd pochodzi żywność? </w:t>
            </w:r>
            <w:r>
              <w:rPr>
                <w:rFonts w:ascii="Calibri" w:hAnsi="Calibri"/>
                <w:sz w:val="22"/>
                <w:szCs w:val="22"/>
              </w:rPr>
              <w:t>lub równoważne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Pomoc dydaktyczna zaznajamia dzieci z pochodzeniem znan</w:t>
            </w:r>
            <w:r>
              <w:rPr>
                <w:rFonts w:ascii="Calibri" w:hAnsi="Calibri"/>
                <w:sz w:val="22"/>
                <w:szCs w:val="22"/>
              </w:rPr>
              <w:t>yc</w:t>
            </w:r>
            <w:r>
              <w:rPr>
                <w:rFonts w:ascii="Calibri" w:hAnsi="Calibri"/>
                <w:sz w:val="22"/>
                <w:szCs w:val="22"/>
              </w:rPr>
              <w:t xml:space="preserve">h produktów żywnościowych o różnym stopniu przetworzenia. </w:t>
            </w:r>
            <w:r>
              <w:rPr>
                <w:rFonts w:ascii="Calibri" w:hAnsi="Calibri"/>
                <w:sz w:val="22"/>
                <w:szCs w:val="22"/>
              </w:rPr>
              <w:t>Karty przedstawiają</w:t>
            </w:r>
            <w:r>
              <w:rPr>
                <w:rFonts w:ascii="Calibri" w:hAnsi="Calibri"/>
                <w:sz w:val="22"/>
                <w:szCs w:val="22"/>
              </w:rPr>
              <w:t xml:space="preserve"> różn</w:t>
            </w:r>
            <w:r>
              <w:rPr>
                <w:rFonts w:ascii="Calibri" w:hAnsi="Calibri"/>
                <w:sz w:val="22"/>
                <w:szCs w:val="22"/>
              </w:rPr>
              <w:t>e</w:t>
            </w:r>
            <w:r>
              <w:rPr>
                <w:rFonts w:ascii="Calibri" w:hAnsi="Calibri"/>
                <w:sz w:val="22"/>
                <w:szCs w:val="22"/>
              </w:rPr>
              <w:t xml:space="preserve"> źródł</w:t>
            </w:r>
            <w:r>
              <w:rPr>
                <w:rFonts w:ascii="Calibri" w:hAnsi="Calibri"/>
                <w:sz w:val="22"/>
                <w:szCs w:val="22"/>
              </w:rPr>
              <w:t>a</w:t>
            </w:r>
            <w:r>
              <w:rPr>
                <w:rFonts w:ascii="Calibri" w:hAnsi="Calibri"/>
                <w:sz w:val="22"/>
                <w:szCs w:val="22"/>
              </w:rPr>
              <w:t xml:space="preserve"> pokarmu: zwierzęta gospodarskie, rośliny naziemne i podziemne, zbiornik wodny, drzewa owocowe. Karty jednej serii oznaczone są na odwrocie tym samym symbolem, co umożliwia samodzielną pracę z materiałem. </w:t>
            </w:r>
          </w:p>
          <w:p>
            <w:pPr>
              <w:pStyle w:val="Normal"/>
              <w:tabs>
                <w:tab w:val="clear" w:pos="709"/>
              </w:tabs>
              <w:jc w:val="start"/>
              <w:rPr>
                <w:rFonts w:ascii="Calibri" w:hAnsi="Calibri"/>
                <w:sz w:val="22"/>
                <w:szCs w:val="22"/>
              </w:rPr>
            </w:pPr>
            <w:r>
              <w:rPr>
                <w:rFonts w:ascii="Calibri" w:hAnsi="Calibri"/>
                <w:sz w:val="22"/>
                <w:szCs w:val="22"/>
              </w:rPr>
              <w:t>Pomoc dydaktyczna zawiera</w:t>
            </w:r>
            <w:r>
              <w:rPr>
                <w:rFonts w:ascii="Calibri" w:hAnsi="Calibri"/>
                <w:sz w:val="22"/>
                <w:szCs w:val="22"/>
              </w:rPr>
              <w:t>j</w:t>
            </w:r>
            <w:r>
              <w:rPr>
                <w:rFonts w:ascii="Calibri" w:hAnsi="Calibri"/>
                <w:sz w:val="22"/>
                <w:szCs w:val="22"/>
              </w:rPr>
              <w:t xml:space="preserve">ąca 5 sześciokątnych obrazków oraz 30 kart z fotografiami. Zaznajamia dzieci z pochodzeniem produktów żywnościowych o różnym stopniu przetworzenia.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477"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18.</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Sześciany drewniane kolorowe 2cm zestaw</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Drewniane sześciany do sortowania i konstruowania w sześciu różnych kolorach. Wymiar jednego klocka 2cm x 2cm. Zestaw zawiera 100 sztuk.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567"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19.</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Karty zadań do klocków</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zawiera 34 karty o wymiarach 21,5 cm x 14 cm.  Zadania mają na celu rozwój wielu umiejętności matematycznych dziecka z wykorzystaniem drewnianych klocków (sześcianów)</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388"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20.</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Liczmany sześciany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Drewniane, kolorowe klocki do sortowania i konstruowania. </w:t>
            </w:r>
            <w:r>
              <w:rPr>
                <w:rFonts w:ascii="Calibri" w:hAnsi="Calibri"/>
                <w:sz w:val="22"/>
                <w:szCs w:val="22"/>
              </w:rPr>
              <w:t>Zestaw zawiera</w:t>
            </w:r>
            <w:r>
              <w:rPr>
                <w:rFonts w:ascii="Calibri" w:hAnsi="Calibri"/>
                <w:sz w:val="22"/>
                <w:szCs w:val="22"/>
              </w:rPr>
              <w:t xml:space="preserve"> 102 s</w:t>
            </w:r>
            <w:r>
              <w:rPr>
                <w:rFonts w:ascii="Calibri" w:hAnsi="Calibri"/>
                <w:sz w:val="22"/>
                <w:szCs w:val="22"/>
              </w:rPr>
              <w:t xml:space="preserve">zt. w </w:t>
            </w:r>
            <w:r>
              <w:rPr>
                <w:rFonts w:ascii="Calibri" w:hAnsi="Calibri"/>
                <w:sz w:val="22"/>
                <w:szCs w:val="22"/>
              </w:rPr>
              <w:t>6 kolor</w:t>
            </w:r>
            <w:r>
              <w:rPr>
                <w:rFonts w:ascii="Calibri" w:hAnsi="Calibri"/>
                <w:sz w:val="22"/>
                <w:szCs w:val="22"/>
              </w:rPr>
              <w:t>ach, wymiary:</w:t>
            </w:r>
            <w:r>
              <w:rPr>
                <w:rFonts w:ascii="Calibri" w:hAnsi="Calibri"/>
                <w:sz w:val="22"/>
                <w:szCs w:val="22"/>
              </w:rPr>
              <w:t xml:space="preserve"> 2 x 2 cm</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477"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21.</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Mozaika wielokątów - 250 figur drewnianych</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Zestaw zawiera 48 drewnianych kształtów o różnych kolorach i rozmiarach oraz  karty zadań z gotowymi geometrycznymi wzorami.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746"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22.</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Kolejność zdarzeń</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Gra dydaktyczna, która pomaga dzieciom zrozumieć strukturę dnia i kolejność codziennych czynności. Zawartość zestawu: kolorowa plansza formatu A3, 11 kart czynności,wskazówki zegara,instrukcja prowadzenia zajęć w dwóch wariantach.</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388"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23.</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Szybko uczę się matematyki - kształty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rPr>
            </w:pPr>
            <w:r>
              <w:rPr>
                <w:rFonts w:ascii="Calibri" w:hAnsi="Calibri"/>
                <w:sz w:val="22"/>
                <w:szCs w:val="22"/>
              </w:rPr>
              <w:t xml:space="preserve">Matematyczna gra bingo </w:t>
            </w:r>
            <w:r>
              <w:rPr>
                <w:rFonts w:ascii="Calibri" w:hAnsi="Calibri"/>
                <w:sz w:val="22"/>
                <w:szCs w:val="22"/>
              </w:rPr>
              <w:t>lub równoważna</w:t>
            </w:r>
            <w:r>
              <w:rPr>
                <w:rFonts w:ascii="Calibri" w:hAnsi="Calibri"/>
                <w:sz w:val="22"/>
                <w:szCs w:val="22"/>
              </w:rPr>
              <w:t>. Pomoc dydaktyczna przeznaczona do nauki i utrwalania umiejętności matematycznych.</w:t>
            </w:r>
            <w:r>
              <w:rPr>
                <w:rFonts w:ascii="Calibri" w:hAnsi="Calibri"/>
              </w:rPr>
              <w:t xml:space="preserve"> </w:t>
            </w:r>
            <w:r>
              <w:rPr>
                <w:rFonts w:ascii="Calibri" w:hAnsi="Calibri"/>
                <w:sz w:val="22"/>
                <w:szCs w:val="22"/>
              </w:rPr>
              <w:t>Zestaw zawiera 4 plansze z obrazkami (wym. 23 x 23 cm), 48 kształtów - koła, trójkąty, prostokąty i kwadraty (4 kolory),4 woreczki oraz ruletkę.</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480"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24.</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Edukacyjne puzzle warstwowe - ziemniaki</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Edukacyjna układanka warstwowa wykonana z materiałów trwałych (np. drewno, sklejka lakierowana), przedstawiająca w sposób obrazowy i sekwencyjny procesy wzrostu oraz dojrzewania ziemniaka. Produkt przeznaczony do wspierania edukacji przyrodniczej, rozwoju motoryki małej oraz logicznego myślenia u dzieci. Puzzle ze sklejki lakierowanej pokazują krok po kroku procesy dojrzewania roślin. </w:t>
            </w:r>
          </w:p>
          <w:p>
            <w:pPr>
              <w:pStyle w:val="Normal"/>
              <w:tabs>
                <w:tab w:val="clear" w:pos="709"/>
              </w:tabs>
              <w:jc w:val="start"/>
              <w:rPr>
                <w:rFonts w:ascii="Calibri" w:hAnsi="Calibri"/>
                <w:sz w:val="22"/>
                <w:szCs w:val="22"/>
              </w:rPr>
            </w:pPr>
            <w:r>
              <w:rPr>
                <w:rFonts w:ascii="Calibri" w:hAnsi="Calibri"/>
                <w:sz w:val="22"/>
                <w:szCs w:val="22"/>
              </w:rPr>
              <w:t>Łącznie ok.</w:t>
            </w:r>
            <w:r>
              <w:rPr>
                <w:rFonts w:ascii="Calibri" w:hAnsi="Calibri"/>
                <w:b w:val="false"/>
                <w:bCs w:val="false"/>
                <w:sz w:val="22"/>
                <w:szCs w:val="22"/>
              </w:rPr>
              <w:t> </w:t>
            </w:r>
            <w:r>
              <w:rPr>
                <w:rStyle w:val="Strong"/>
                <w:rFonts w:ascii="Calibri" w:hAnsi="Calibri"/>
                <w:b w:val="false"/>
                <w:bCs w:val="false"/>
                <w:sz w:val="22"/>
                <w:szCs w:val="22"/>
              </w:rPr>
              <w:t>30 elementów</w:t>
            </w:r>
            <w:r>
              <w:rPr>
                <w:rFonts w:ascii="Calibri" w:hAnsi="Calibri"/>
                <w:sz w:val="22"/>
                <w:szCs w:val="22"/>
              </w:rPr>
              <w:t xml:space="preserve">, gdzie każda kolejna warstwa posiada inną liczbę puzzli, co zwiększa stopień trudności. </w:t>
            </w:r>
          </w:p>
          <w:p>
            <w:pPr>
              <w:pStyle w:val="Normal"/>
              <w:tabs>
                <w:tab w:val="clear" w:pos="709"/>
              </w:tabs>
              <w:jc w:val="start"/>
              <w:rPr>
                <w:rFonts w:ascii="Calibri" w:hAnsi="Calibri"/>
                <w:sz w:val="22"/>
                <w:szCs w:val="22"/>
              </w:rPr>
            </w:pPr>
            <w:r>
              <w:rPr>
                <w:rFonts w:ascii="Calibri" w:hAnsi="Calibri"/>
                <w:sz w:val="22"/>
                <w:szCs w:val="22"/>
              </w:rPr>
              <w:t>Przybliżone wymiary ramki to 14,5 x 14,5 x 2 cm</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605"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25.</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Zestaw edukacyjny Świat wg pszczoły </w:t>
            </w:r>
            <w:r>
              <w:rPr>
                <w:rFonts w:ascii="Calibri" w:hAnsi="Calibri"/>
                <w:sz w:val="22"/>
                <w:szCs w:val="22"/>
              </w:rPr>
              <w:t>lub równoważny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N</w:t>
            </w:r>
            <w:r>
              <w:rPr>
                <w:rFonts w:ascii="Calibri" w:hAnsi="Calibri"/>
                <w:sz w:val="22"/>
                <w:szCs w:val="22"/>
              </w:rPr>
              <w:t xml:space="preserve">arzędzie dydaktyczne do nauki o roli pszczół w ekosystemie, biologii owadów zapylających oraz ochronie środowiska. </w:t>
            </w:r>
          </w:p>
          <w:p>
            <w:pPr>
              <w:pStyle w:val="Normal"/>
              <w:tabs>
                <w:tab w:val="clear" w:pos="709"/>
              </w:tabs>
              <w:jc w:val="start"/>
              <w:rPr>
                <w:rFonts w:ascii="Calibri" w:hAnsi="Calibri"/>
                <w:sz w:val="22"/>
                <w:szCs w:val="22"/>
              </w:rPr>
            </w:pPr>
            <w:r>
              <w:rPr>
                <w:rFonts w:ascii="Calibri" w:hAnsi="Calibri"/>
                <w:sz w:val="22"/>
                <w:szCs w:val="22"/>
              </w:rPr>
              <w:t>Zestaw edukacyjny zawiera 8 drewnianych, dwustronnych tabliczek w kształcie heksagonu z tematycznymi grafikami przedstawiającymi życie pszczół. Na każdej tabliczce ciekawostki w przystępnej formie, zachęcające dzieci do odkrywania fascynującego świata tych owadów.</w:t>
              <w:br/>
              <w:t>Wszystkie elementy spięte naturalnym sznurkiem, a cały zestaw zapakowany jest w lniany woreczek</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388"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26.</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Wyszywanki bez igły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Kreatywny z</w:t>
            </w:r>
            <w:r>
              <w:rPr>
                <w:rFonts w:ascii="Calibri" w:hAnsi="Calibri"/>
                <w:sz w:val="22"/>
                <w:szCs w:val="22"/>
              </w:rPr>
              <w:t xml:space="preserve">estaw umożliwia wykonanie dekoracji bez użycia ostrych narzędzi krawieckich, co czyni go bezpiecznym dla </w:t>
            </w:r>
            <w:r>
              <w:rPr>
                <w:rFonts w:ascii="Calibri" w:hAnsi="Calibri"/>
                <w:sz w:val="22"/>
                <w:szCs w:val="22"/>
              </w:rPr>
              <w:t xml:space="preserve">dzieci. </w:t>
            </w:r>
            <w:r>
              <w:rPr>
                <w:rFonts w:ascii="Calibri" w:hAnsi="Calibri"/>
                <w:sz w:val="22"/>
                <w:szCs w:val="22"/>
              </w:rPr>
              <w:t xml:space="preserve">Zestaw </w:t>
            </w:r>
            <w:r>
              <w:rPr>
                <w:rFonts w:ascii="Calibri" w:hAnsi="Calibri"/>
                <w:sz w:val="22"/>
                <w:szCs w:val="22"/>
              </w:rPr>
              <w:t>powinien</w:t>
            </w:r>
            <w:r>
              <w:rPr>
                <w:rFonts w:ascii="Calibri" w:hAnsi="Calibri"/>
                <w:sz w:val="22"/>
                <w:szCs w:val="22"/>
              </w:rPr>
              <w:t xml:space="preserve"> zawiera</w:t>
            </w:r>
            <w:r>
              <w:rPr>
                <w:rFonts w:ascii="Calibri" w:hAnsi="Calibri"/>
                <w:sz w:val="22"/>
                <w:szCs w:val="22"/>
              </w:rPr>
              <w:t>ć</w:t>
            </w:r>
            <w:r>
              <w:rPr>
                <w:rFonts w:ascii="Calibri" w:hAnsi="Calibri"/>
                <w:sz w:val="22"/>
                <w:szCs w:val="22"/>
              </w:rPr>
              <w:t xml:space="preserve"> 6 kolorowych sznureczków oraz 6 plansz z dziurkami, które można wyszywać bez igły.</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930"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27.</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Matematyczne sześciany z kartami</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Zestaw edukacyjny do nauki matematyki poprzez zabawę łączący elementy manipulacyjne z zadaniami logicznymi. Przeznaczony do rozwijania kompetencji matematycznych. Kolorowe karty aktywności i wykonane z plastiku sześciany matematyczne, które można układać w stosy pomagają rozwijać umiejętności takie jak: tworzenie wzorów i sekwencjonowanie, sortowanie i grupowanie, podstawowe działania arytmetyczne (dodawanie, odejmowanie i mnożenie), rozpoznawanie rozmiaru, rozpoznawanie kolorów, porządkowanie, mierzenie. </w:t>
            </w:r>
          </w:p>
          <w:p>
            <w:pPr>
              <w:pStyle w:val="Normal"/>
              <w:tabs>
                <w:tab w:val="clear" w:pos="709"/>
              </w:tabs>
              <w:jc w:val="start"/>
              <w:rPr>
                <w:rFonts w:ascii="Calibri" w:hAnsi="Calibri"/>
                <w:sz w:val="22"/>
                <w:szCs w:val="22"/>
              </w:rPr>
            </w:pPr>
            <w:r>
              <w:rPr>
                <w:rFonts w:ascii="Calibri" w:hAnsi="Calibri"/>
                <w:sz w:val="22"/>
                <w:szCs w:val="22"/>
              </w:rPr>
              <w:t>Zestaw zawiera 100 kostek do liczenia w 10 kolorach oraz 15 dwustronnych kart do zapisywania i wymazywania. Dzieci używają swoich kostek łączących do opanowania podstaw matematyki, w tym ułamków, miary, wartości miejsca, a nawet geometrii.</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567"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28.</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Klocki logiczne Dienesa - zestaw 60 figur z kartami pracy</w:t>
            </w:r>
          </w:p>
        </w:tc>
        <w:tc>
          <w:tcPr>
            <w:tcW w:w="6466" w:type="dxa"/>
            <w:tcBorders>
              <w:start w:val="single" w:sz="4" w:space="0" w:color="000000"/>
              <w:bottom w:val="single" w:sz="4" w:space="0" w:color="000000"/>
            </w:tcBorders>
          </w:tcPr>
          <w:p>
            <w:pPr>
              <w:pStyle w:val="Normal"/>
              <w:tabs>
                <w:tab w:val="clear" w:pos="709"/>
              </w:tabs>
              <w:jc w:val="start"/>
              <w:rPr/>
            </w:pPr>
            <w:r>
              <w:rPr>
                <w:rFonts w:ascii="Calibri" w:hAnsi="Calibri"/>
                <w:sz w:val="22"/>
                <w:szCs w:val="22"/>
              </w:rPr>
              <w:t xml:space="preserve">Klocki Dienesa </w:t>
            </w:r>
            <w:r>
              <w:rPr>
                <w:rFonts w:ascii="Calibri" w:hAnsi="Calibri"/>
                <w:sz w:val="22"/>
                <w:szCs w:val="22"/>
              </w:rPr>
              <w:t>lub równoważne</w:t>
            </w:r>
            <w:r>
              <w:rPr>
                <w:rFonts w:ascii="Calibri" w:hAnsi="Calibri"/>
                <w:sz w:val="22"/>
                <w:szCs w:val="22"/>
              </w:rPr>
              <w:t xml:space="preserve"> to środek dydaktyczny przeznaczony do rozwoju logicznego myślenia</w:t>
            </w:r>
            <w:r>
              <w:rPr/>
              <w:t>,</w:t>
            </w:r>
            <w:r>
              <w:rPr>
                <w:rFonts w:ascii="Calibri" w:hAnsi="Calibri"/>
                <w:sz w:val="22"/>
                <w:szCs w:val="22"/>
              </w:rPr>
              <w:t xml:space="preserve"> klasyfikacji i wczesnej edukacji matematycznej dzieci w wieku przedszkolnym i wczesnoszkolnym. Zestaw zawiera: 60 klocków, 12 plansz (kart pracy) z przykładowymi zadaniami, 3 sznurki, instrukcję.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567"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29.</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Edukacyjne zabawki matematyczne Montessori</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w:t>
            </w:r>
            <w:r>
              <w:rPr>
                <w:rFonts w:ascii="Calibri" w:hAnsi="Calibri"/>
                <w:sz w:val="22"/>
                <w:szCs w:val="22"/>
              </w:rPr>
              <w:t>omoce dydaktyczne z zakresu matematyki, wykonane zgodnie z założeniami </w:t>
            </w:r>
            <w:r>
              <w:rPr>
                <w:rStyle w:val="Strong"/>
                <w:rFonts w:ascii="Calibri" w:hAnsi="Calibri"/>
                <w:b w:val="false"/>
                <w:bCs w:val="false"/>
                <w:sz w:val="22"/>
                <w:szCs w:val="22"/>
              </w:rPr>
              <w:t>pedagogiki Marii Montessori.</w:t>
            </w:r>
            <w:r>
              <w:rPr>
                <w:rStyle w:val="Strong"/>
                <w:rFonts w:ascii="Calibri" w:hAnsi="Calibri"/>
                <w:sz w:val="22"/>
                <w:szCs w:val="22"/>
              </w:rPr>
              <w:t xml:space="preserve"> </w:t>
            </w:r>
          </w:p>
          <w:p>
            <w:pPr>
              <w:pStyle w:val="Normal"/>
              <w:tabs>
                <w:tab w:val="clear" w:pos="709"/>
              </w:tabs>
              <w:jc w:val="start"/>
              <w:rPr>
                <w:rFonts w:ascii="Calibri" w:hAnsi="Calibri"/>
                <w:sz w:val="22"/>
                <w:szCs w:val="22"/>
              </w:rPr>
            </w:pPr>
            <w:r>
              <w:rPr>
                <w:rFonts w:ascii="Calibri" w:hAnsi="Calibri"/>
                <w:sz w:val="22"/>
                <w:szCs w:val="22"/>
              </w:rPr>
              <w:t>Zestaw zawiera 9 łańcuszków. Akrylowe koraliki nawleczone na sztywny drut miedziany. Reprezentacja cyfr od 1 do 9. Produkt pozwala dzieciom zrozumieć system dziesiętny.</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w:t>
            </w:r>
          </w:p>
        </w:tc>
      </w:tr>
      <w:tr>
        <w:trPr>
          <w:trHeight w:val="567"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30.</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Montessori Zapałki Puzzle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w:t>
            </w:r>
            <w:r>
              <w:rPr>
                <w:rFonts w:ascii="Calibri" w:hAnsi="Calibri"/>
                <w:sz w:val="22"/>
                <w:szCs w:val="22"/>
              </w:rPr>
              <w:t>omoc dydaktyczna inspirowana pedagogiką Marii Montessori, służąca do rozwoju</w:t>
            </w:r>
            <w:r>
              <w:rPr>
                <w:rFonts w:ascii="Calibri" w:hAnsi="Calibri"/>
                <w:b w:val="false"/>
                <w:bCs w:val="false"/>
                <w:sz w:val="22"/>
                <w:szCs w:val="22"/>
              </w:rPr>
              <w:t> </w:t>
            </w:r>
            <w:r>
              <w:rPr>
                <w:rStyle w:val="Strong"/>
                <w:rFonts w:ascii="Calibri" w:hAnsi="Calibri"/>
                <w:b w:val="false"/>
                <w:bCs w:val="false"/>
                <w:sz w:val="22"/>
                <w:szCs w:val="22"/>
              </w:rPr>
              <w:t>myślenia logicznego, wyobraźni przestrzennej oraz umiejętności matematycznych</w:t>
            </w:r>
            <w:r>
              <w:rPr>
                <w:rFonts w:ascii="Calibri" w:hAnsi="Calibri"/>
                <w:sz w:val="22"/>
                <w:szCs w:val="22"/>
              </w:rPr>
              <w:t xml:space="preserve">. Zestaw umożliwia rozwiązywanie łamigłówek o różnym stopniu trudności (od początkującego do mistrzowskiego) poprzez układanie drewnianych elementów na wzór zadań przedstawionych na kartach, </w:t>
            </w:r>
            <w:r>
              <w:rPr>
                <w:rFonts w:ascii="Calibri" w:hAnsi="Calibri"/>
                <w:sz w:val="22"/>
                <w:szCs w:val="22"/>
              </w:rPr>
              <w:t>w różnych kombinacjach.</w:t>
            </w:r>
          </w:p>
          <w:p>
            <w:pPr>
              <w:pStyle w:val="Normal"/>
              <w:tabs>
                <w:tab w:val="clear" w:pos="709"/>
              </w:tabs>
              <w:jc w:val="start"/>
              <w:rPr>
                <w:rFonts w:ascii="Calibri" w:hAnsi="Calibri"/>
                <w:sz w:val="22"/>
                <w:szCs w:val="22"/>
              </w:rPr>
            </w:pPr>
            <w:r>
              <w:rPr>
                <w:rFonts w:ascii="Calibri" w:hAnsi="Calibri"/>
                <w:sz w:val="22"/>
                <w:szCs w:val="22"/>
              </w:rPr>
              <w:t>Zestaw zawiera 58 elementów: książeczka z różnymi wzorami, pudełko oraz zapałki magnetyczne.</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w:t>
            </w:r>
          </w:p>
        </w:tc>
      </w:tr>
      <w:tr>
        <w:trPr>
          <w:trHeight w:val="1815"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31.</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matematyczny z kartami zadań</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Zestaw edukacyjny, który w sposób interaktywny wprowadza dzieci w świat matematyki, geometrii oraz podstawowych pojęć związanych z liczbami, kształtami, bryłami i słownictwem Zestaw zawiera: </w:t>
            </w:r>
          </w:p>
          <w:p>
            <w:pPr>
              <w:pStyle w:val="Normal"/>
              <w:tabs>
                <w:tab w:val="clear" w:pos="709"/>
              </w:tabs>
              <w:jc w:val="start"/>
              <w:rPr>
                <w:rFonts w:ascii="Calibri" w:hAnsi="Calibri"/>
                <w:sz w:val="22"/>
                <w:szCs w:val="22"/>
              </w:rPr>
            </w:pPr>
            <w:r>
              <w:rPr>
                <w:rFonts w:ascii="Calibri" w:hAnsi="Calibri"/>
                <w:sz w:val="22"/>
                <w:szCs w:val="22"/>
              </w:rPr>
              <w:t>BOT2023 LOGI miniBot - robot mówiący, wersja 1</w:t>
              <w:br/>
              <w:t>BOT1196-PL LOGI miniBot - liczby</w:t>
              <w:br/>
              <w:t>BOT1197-PL LOGI miniBot - liczymy dziesiątkami</w:t>
              <w:br/>
              <w:t>BOT1225-PL LOGI miniBot - kształty</w:t>
              <w:br/>
              <w:t>BOT1226-PL LOGI miniBot - bryły</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320"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32.</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Matematyka. Karty pracy dla uczniów z niepełnosprawnością intelektualną cz.1-4</w:t>
            </w:r>
          </w:p>
          <w:p>
            <w:pPr>
              <w:pStyle w:val="Normal"/>
              <w:tabs>
                <w:tab w:val="clear" w:pos="709"/>
              </w:tabs>
              <w:jc w:val="start"/>
              <w:rPr>
                <w:rFonts w:ascii="Calibri" w:hAnsi="Calibri"/>
                <w:sz w:val="22"/>
                <w:szCs w:val="22"/>
              </w:rPr>
            </w:pPr>
            <w:r>
              <w:rPr>
                <w:rFonts w:ascii="Calibri" w:hAnsi="Calibri"/>
                <w:sz w:val="22"/>
                <w:szCs w:val="22"/>
              </w:rPr>
              <w:t xml:space="preserve">lub równoważne </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Karty pracy służą do pracy z dziećmi z  niepełnosprawnością intelektualną pozwalają kształtować rozumienie elementarnych pojęć matematycznych, rozwoju jego funkcji poznawczych oraz kształtowania samodzielnego myślenia logicznego. Zestaw składa się z 4 części.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8</w:t>
            </w:r>
          </w:p>
        </w:tc>
      </w:tr>
      <w:tr>
        <w:trPr>
          <w:trHeight w:val="2715"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33.</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Praca z uczniem mającym trudności z matematyką</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Karty pracy obejmują podstawowe zadania, które uczeń danej klasy powinien rozwiązywać, aby móc nabyć odpowiednie do danego poziomu umiejętności. Są one ułożone działami (np. liczby naturalne, ułamki dziesiętne, ułamki zwykłe, geometria itp.), co umożliwia ich stosowanie do dowolnie realizowanego przez nauczyciela programu nauczania. Można je stosować niekoniecznie w takiej kolejności, jak zostały ułożone. Aby zachęcić ucznia do rozwiązywania zadań, muszą one być powiązane z odpowiednio opracowanym systemem motywacyjnym. Każdy nauczyciel może opracować sobie system motywacyjny sam, zgodnie ze szkolnym i przedmiotowym systemem oceniania w szkole.</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2040"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34.</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Dodawanie i odejmowanie w zakresie 10</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Zestawy ćwiczeń służące rozwijaniu u najmłodszych uczniów sprawności rachunkowej. Ćwiczenia mogą być wykorzystywane w formie kart pracy. W każdym z zadań po prawidłowym wykonaniu działań można odczytać hasło, co z jednej strony uatrakcyjnia zadanie, z drugiej zaś pozwala na szybką ocenę prawidłowości obliczeń.  Materiał ćwiczeniowy jest bardzo różnorodny i obejmuje zadania typu: domina, ciągi, domki, piramidki i krzyżówki. Pod każdym zadaniem znajduje się instrukcja jego wykonania.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283"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35.</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Obliczenia pieniężne</w:t>
            </w:r>
          </w:p>
        </w:tc>
        <w:tc>
          <w:tcPr>
            <w:tcW w:w="6466" w:type="dxa"/>
            <w:tcBorders>
              <w:start w:val="single" w:sz="4" w:space="0" w:color="000000"/>
              <w:bottom w:val="single" w:sz="4" w:space="0" w:color="000000"/>
            </w:tcBorders>
          </w:tcPr>
          <w:p>
            <w:pPr>
              <w:pStyle w:val="Normal"/>
              <w:tabs>
                <w:tab w:val="clear" w:pos="709"/>
              </w:tabs>
              <w:jc w:val="start"/>
              <w:rPr/>
            </w:pPr>
            <w:r>
              <w:rPr>
                <w:rFonts w:ascii="Calibri" w:hAnsi="Calibri"/>
                <w:sz w:val="22"/>
                <w:szCs w:val="22"/>
              </w:rPr>
              <w:t>Zbiór zadań</w:t>
            </w:r>
            <w:r>
              <w:rPr>
                <w:rFonts w:ascii="Calibri" w:hAnsi="Calibri"/>
                <w:color w:val="auto"/>
                <w:sz w:val="22"/>
                <w:szCs w:val="22"/>
              </w:rPr>
              <w:t xml:space="preserve"> „</w:t>
            </w:r>
            <w:r>
              <w:rPr>
                <w:rFonts w:ascii="Calibri" w:hAnsi="Calibri"/>
                <w:color w:val="auto"/>
                <w:sz w:val="22"/>
                <w:szCs w:val="22"/>
              </w:rPr>
              <w:t xml:space="preserve">Obliczenia pieniężne” </w:t>
            </w:r>
            <w:r>
              <w:rPr>
                <w:rFonts w:ascii="Calibri" w:hAnsi="Calibri"/>
                <w:sz w:val="22"/>
                <w:szCs w:val="22"/>
              </w:rPr>
              <w:t>lub równoważne</w:t>
            </w:r>
            <w:r>
              <w:rPr>
                <w:rFonts w:ascii="Calibri" w:hAnsi="Calibri"/>
                <w:sz w:val="22"/>
                <w:szCs w:val="22"/>
              </w:rPr>
              <w:t xml:space="preserve"> z zakresu obliczeń pieniężnych</w:t>
            </w:r>
            <w:r>
              <w:rPr/>
              <w:t xml:space="preserve"> </w:t>
            </w:r>
            <w:r>
              <w:rPr>
                <w:rFonts w:ascii="Calibri" w:hAnsi="Calibri"/>
                <w:sz w:val="22"/>
                <w:szCs w:val="22"/>
              </w:rPr>
              <w:t>do pracy w domu, uzupełnienie edukacji szkolnej i doskonałe połączenie nauki z zabawą. Dzieci: poznają wartość pieniądza i ćwiczą obliczenia pieniężne, wykonując różnorodne zadania, przygotowane zgodnie z podstawą programową dla klas 1–2 szkoły podst</w:t>
            </w:r>
            <w:r>
              <w:rPr>
                <w:rFonts w:ascii="Calibri" w:hAnsi="Calibri"/>
                <w:sz w:val="22"/>
                <w:szCs w:val="22"/>
              </w:rPr>
              <w:t>a</w:t>
            </w:r>
            <w:r>
              <w:rPr>
                <w:rFonts w:ascii="Calibri" w:hAnsi="Calibri"/>
                <w:sz w:val="22"/>
                <w:szCs w:val="22"/>
              </w:rPr>
              <w:t>wowej,doskonalą umiejętność posługiwania się pieniędzmi w codziennych sytuacjach, świetnie się bawią, rozwiązując zadania i przyklejając naklejki, w atrakcyjny i przyjemny sposób rozpoczynają przygodę z matematyką.</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567"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36.</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Zegar magnetyczny z minutami</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Wielki klasowy zegar magnetyczny, który za pomocą czterech wbudowanych magnesów można przytwierdzić do każdej szkolnej tablicy /białej lub zielonej/ wykonanej z blachy. Wysokość zegara:  min. 43 cm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388"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37.</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Stempel do nauki czasu</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Stempel (pieczątka) w kształcie tarczy zegara do nauki czasu z zaznaczonymi na tarczy minutami. Średnica stempla 4 cm.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746"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38.</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Waga matematyczna z kartami</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Waga pokazuje związki pomiędzy liczbami od 1 do 10. Dzieci wieszają ciężarki pod poszczególnymi liczbami i tak mogą porównywać liczby od 1 do 10 dodawać, odejmować i mnożyć w zakresie 10. Waga szalkowa ma wymiar 22 x 66 cm + 20 sztuk odważników o ciężarze 10 gram + samoprzylepne cyfry + instrukcja</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567"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39.</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Waga elektroniczna</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Waga elektroniczna do 3 kg, odpowiednia do dokładnych pomiarów. Wyświetla odczyt w gramach lub uncjach, posiada funkc</w:t>
            </w:r>
            <w:r>
              <w:rPr>
                <w:rFonts w:ascii="Calibri" w:hAnsi="Calibri"/>
                <w:sz w:val="22"/>
                <w:szCs w:val="22"/>
              </w:rPr>
              <w:t>j</w:t>
            </w:r>
            <w:r>
              <w:rPr>
                <w:rFonts w:ascii="Calibri" w:hAnsi="Calibri"/>
                <w:sz w:val="22"/>
                <w:szCs w:val="22"/>
              </w:rPr>
              <w:t>ę zerowania. Dokładność w granicach +/- 1 gram. Przeznaczona dla dzieci 3+</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276"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40.</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Waga szkolna</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Metalowa waga, z płaskimi szalkami.  Wym. 14 x 41 cm x 17 cm. Nośność 5 kg.</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276"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41.</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dużych odważników</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Zestaw 4 odważników w kartonowym pudełku. </w:t>
            </w:r>
          </w:p>
          <w:p>
            <w:pPr>
              <w:pStyle w:val="Normal"/>
              <w:tabs>
                <w:tab w:val="clear" w:pos="709"/>
              </w:tabs>
              <w:jc w:val="start"/>
              <w:rPr>
                <w:rFonts w:ascii="Calibri" w:hAnsi="Calibri"/>
                <w:sz w:val="22"/>
                <w:szCs w:val="22"/>
              </w:rPr>
            </w:pPr>
            <w:r>
              <w:rPr>
                <w:rFonts w:ascii="Calibri" w:hAnsi="Calibri"/>
                <w:sz w:val="22"/>
                <w:szCs w:val="22"/>
              </w:rPr>
              <w:t xml:space="preserve">• </w:t>
            </w:r>
            <w:r>
              <w:rPr>
                <w:rFonts w:ascii="Calibri" w:hAnsi="Calibri"/>
                <w:sz w:val="22"/>
                <w:szCs w:val="22"/>
              </w:rPr>
              <w:t>1 x 500 g • 2 x 200 g • 1 x 100 g</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410"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42.</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Termometr edukacyjny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Termometr można wykorzystać na wiele różnych sposobów. Sprawdzi się doskonale do zabawy w domu jak i nauki podczas prac w grupie na lekcji przyrody. Termometr posiada ruchomy słupek rtęci. Zadaniem dziecka jest ustawienie odpowiedniej temperatury na słupku oraz dopasowanie puzzla z wartością temperatury.</w:t>
              <w:br/>
              <w:t>Wymiary produktu: 16.5 cm x 9,5 cm</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567"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43.</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Stempel - termometr</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Stempel do nauki temperatur. Wymiary stempla: 55 mm x 20 mm. Zapakowany w materiałowy woreczek ze ściągaczem.</w:t>
              <w:br/>
              <w:t xml:space="preserve">Do nauki i zabawy dla dzieci powyżej 3 lat.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900"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44.</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Drewniane liczydło z tablic</w:t>
            </w:r>
            <w:r>
              <w:rPr>
                <w:rFonts w:ascii="Calibri" w:hAnsi="Calibri"/>
                <w:sz w:val="22"/>
                <w:szCs w:val="22"/>
              </w:rPr>
              <w:t>ą</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Liczydło stojące z tablicą magnetyczną, suchościeralną. Z jednej strony liczydła znajduje się 10 rzędów kolorowych korali, po 5 z koloru. Z drugiej strony liczydła tablica magnetyczna. Min. wymiary: 85 x 121 cm, tablica magnetyczna - 60 x 80 cm</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1620"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45.</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Zwierzęta świata w środowisku - zestaw plansz edukacyjnych</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plansz: pustynia Sahara - zwierzęta, sawanna afrykańska - zwierzęta</w:t>
              <w:br/>
              <w:t>dżungla afrykańska - zwierzęta, dżungla amazońska - zwierzęta, Ameryka Północ</w:t>
            </w:r>
            <w:r>
              <w:rPr>
                <w:rFonts w:ascii="Calibri" w:hAnsi="Calibri"/>
                <w:sz w:val="22"/>
                <w:szCs w:val="22"/>
              </w:rPr>
              <w:t>n</w:t>
            </w:r>
            <w:r>
              <w:rPr>
                <w:rFonts w:ascii="Calibri" w:hAnsi="Calibri"/>
                <w:sz w:val="22"/>
                <w:szCs w:val="22"/>
              </w:rPr>
              <w:t>a - zwierzęta, Tundra- zwierzęta w środowisku, Tajga syberyjska – zwierzęta w środowisku, Arktyka - zwierzęta, Azja Południowo-Wschodnia - zwierzęta, Azja Środkowa - zwierzęta, Australia - zwierzęta,Rafa koralowa - zwierzęta</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567"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46.</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Mata do kodowania</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Dwustronna plansza wykonana z trwałego, bezpiecznego dla dzieci, łatwego do czyszczenia materiału. Wymiary: 100cm x100cm. Zapakowana w tubę z trwałej tektury.</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w:t>
            </w:r>
          </w:p>
        </w:tc>
      </w:tr>
      <w:tr>
        <w:trPr>
          <w:trHeight w:val="567"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47.</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Piankowa mata edukacyjna do kodowania</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Prostokątna mata edukacyjna o wymiarach 180 x 120 cm podzielona   na 24 kwadraty, tworzące pola o wymiarach 6 x 4 cm. Na niektórych proste, przyciągające wzrok grafiki, idealnie nadające się do stworzenia opowieści.</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5</w:t>
            </w:r>
          </w:p>
        </w:tc>
      </w:tr>
      <w:tr>
        <w:trPr>
          <w:trHeight w:val="1560"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48.</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Pierwsze kroki z magnesem</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Zawartość gry: 4 szpatułki, 20 kuleczek,silny magnes z uchwytem, magnes podkowa, magnes owalny, 2 magnesy sztabkowe, 5 krążków magnetycznych na trzepieniu,</w:t>
              <w:br/>
              <w:t xml:space="preserve">instrukcja metodyczna. Kolorowe i trwałe elementy można wykorzystać w 16 doświadczeniach. Elementy zapakowane w poręczną walizkę.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800"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49.</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Kształt gra logiczna</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Układanka, która wspiera rozwój logicznego myślenia, koordynacji wzrokowo-ruchowej oraz małej motoryki. Zawartość zestawu:</w:t>
              <w:br/>
              <w:t>- 36 drewnianych kart (5 x 5 cm) z 6 kształtami w 6 kolorach</w:t>
              <w:br/>
              <w:t>- 2 pomarańczowe gumowe przyssawki</w:t>
              <w:br/>
              <w:t>- drewniana kostka z 6 kolorami (2,5 cm)</w:t>
              <w:br/>
              <w:t>- drewniana kostka z 6 kształtami (2,5 cm)</w:t>
              <w:br/>
              <w:t>- magnetyczne pudełko do przechowywania (23 x 21 x 6 cm)</w:t>
              <w:br/>
              <w:t>Materiał: drewno z certyfikatem FSC, guma</w:t>
              <w:br/>
              <w:t>Wiek: 3-7 lat</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3</w:t>
            </w:r>
          </w:p>
        </w:tc>
      </w:tr>
      <w:tr>
        <w:trPr>
          <w:trHeight w:val="746"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50.</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Wieża Fröbella gra zręcznościowa</w:t>
            </w:r>
          </w:p>
          <w:p>
            <w:pPr>
              <w:pStyle w:val="Normal"/>
              <w:tabs>
                <w:tab w:val="clear" w:pos="709"/>
              </w:tabs>
              <w:jc w:val="start"/>
              <w:rPr>
                <w:rFonts w:ascii="Calibri" w:hAnsi="Calibri"/>
                <w:sz w:val="22"/>
                <w:szCs w:val="22"/>
              </w:rPr>
            </w:pPr>
            <w:r>
              <w:rPr>
                <w:rFonts w:ascii="Calibri" w:hAnsi="Calibri"/>
                <w:sz w:val="22"/>
                <w:szCs w:val="22"/>
              </w:rPr>
              <w:t>lub równoważna</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Gra zespołowa, która  rozwija umiejętności współpracy, koncentracji i komunikacji. wykonana z drewna, metalu i tkaniny, przeznaczona dla 2 do 12 graczy.  Zawiera: 6 drewnianych klocków, sznurki , metalowy hak. Elementy spakowane w bawełnianej torbie. Wymiary wieży: 5,5x5,5x19 cm.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925"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51.</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do filtrowania wody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dzięki któremu można obserwować zjawisko naturalnej filtracji wody. Zawiera:zestaw do filtrowania wody, żwir 65 g, 3 szt, piasek 65 g, 3 szt, węgiel aktywny 90 g, 3 szt,</w:t>
              <w:br/>
              <w:t>papier filtracyjny o śr. 6 cm, 12 szt,.miarka o poj. 50 ml, gogle ochronne.</w:t>
              <w:br/>
              <w:t>• od 8 lat</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283"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52.</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Fakty o Londynie. Program multimedialny.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Program zawiera 120 stron nauczania o bogatej historii i teraźniejszości największego miasta Europy.</w:t>
              <w:br/>
              <w:t>Podstawowe fakty dostarczają  podstawowych informacji o Londynie przez obszar, podział ludności  etnicznej i religijnej do ciekawych i praktycznych informacji, takich jak transport miejski czy tradycyjne potrawy w Londynie i gdzie je znaleźć. Częścią programu interaktywnego jest również oddzielna galeria  150 starannie i tematycznie ułożonych zdjęć.</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104"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53.</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Gry językowe różna tematyka</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Gry rozwijające oraz  umożliwiające szybkie opanowanie słownictwa oraz gramatyki z różnych kategorii tematycznych połączone z rozwijaniem umiejętności komunikacyjnych i poznawaniem kultury w j. angielskim. Typ gier:  karciane, planszowe (lub opartych na innych elementach takich jak kostki z napisami na polach) o charakterze rozrywkowym i edukacyjnym, których głównym przeznaczeniem jest nauka języka obcego.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18</w:t>
            </w:r>
          </w:p>
        </w:tc>
      </w:tr>
      <w:tr>
        <w:trPr>
          <w:trHeight w:val="1462"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54.</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Nauka czasu zegarowego i dat po angielsku</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Zegar umożliwiający  poznanie słownictwa i wyrażeń angielskich używanych do określania godzin, dni tygodnia, nazw miesięcy oraz opisywania rodzajów pogody. Zestaw zawiera:1 plastikowy zegar (rozmiar ok. 15 cm),</w:t>
              <w:br/>
              <w:t>1 zegar w formie zmazywalnej tablicy,</w:t>
              <w:br/>
              <w:t>3 kostki do gry (2 kostki z godzinami, jedna z minutami),</w:t>
              <w:br/>
              <w:t>24 dwustronne karty aktywności w formie puzzli (z czasem analogowym i cyfrowym),</w:t>
              <w:br/>
              <w:t>12 dwustronnych kart z codziennymi czynnościami,</w:t>
              <w:br/>
              <w:t>przewodnik aktywności.</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925"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55.</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Kursy gramatyki z ćwiczeniami różny stopień zaawansowania</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Kurs gramatyki języka angielskiego prezentujący w zwięzłej i przystępnej formie zbiór najważniejszych reguł językowych na różnych poziomach zaawansowania. Każdy rozdział poświęcony jest jednemu wybranemu zagadnieniu i składa się:ze zwięzłego przedstawienia danej reguły wraz ze stosownym objaśnieniem,  przykładami użycia w kontekście i dodatkowymi uwagami.</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w:t>
            </w:r>
          </w:p>
        </w:tc>
      </w:tr>
      <w:tr>
        <w:trPr>
          <w:trHeight w:val="746"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56.</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ćwiczeń gramatycznych dla dzieci i młodzieży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Publikacja przeznaczona jest dla uczniów ze specjalnymi potrzebami edukacyjnymi – z niepełnosprawnością intelektualną, niepełnosprawnością sprzężoną, autyzmem, dysleksją oraz innymi deficytami rozwojowymi, a także dla dzieci rozpoczynających naukę języka angielskiego.</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641"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57.</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Mata z taflami</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Mata służąca do nauki kolorów, kształtów, liczb oraz godzin w języku angielskim. Ćwiczenia z matą uczynią naukę przyjemną i skuteczną. Dzieci wraz z poznawaniem nowych nazw usprawniają koordynację wzrokowo-ruchową, uczą się rozumienia ze słuchu i ćwiczą poprawną wymowę słówek. Zawartość zestawu:</w:t>
              <w:br/>
              <w:t>wielkoformatowa mata edukacyjna,</w:t>
              <w:br/>
              <w:t>instrukcja z przykładowymi zabawami.</w:t>
              <w:br/>
              <w:t>Wymiary maty: 200 x 200 cm.</w:t>
              <w:br/>
              <w:t>Materiał: lekkie, elastyczne tworzywo.</w:t>
              <w:br/>
              <w:t>Wiek: 4-10 lat.</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567"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58.</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Książka do umocnienia i powtórzenia wiedzy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Przemyślany roczny kurs języka angielskiego na poziomie ponadpodstawowym i średnio zaawansowanym. Pozwala na opanowanie najważniejszych zagadnień z zakresu gramatyki, słownictwa, wymowy czy słowotwórstwa.</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477"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59.</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Ćwiczenia gramatyczno-słownikowe różne poziomy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Książki do nauki i powtórki podstawowych zasad gramatyki języka angielskiego na różnych poziomach zaawansowania.</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10</w:t>
            </w:r>
          </w:p>
        </w:tc>
      </w:tr>
      <w:tr>
        <w:trPr>
          <w:trHeight w:val="746"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60.</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Książka do kopiowania-słownictwo, gramatyka</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Popularny, napisany z humorem podręcznik do nauki angielskiej gramatyki. Zawiera 100 rozdziałów z prostymi wyjaśnieniami, ponad 300 ćwiczeń, przykłady z popkultury (filmy, piosenki) oraz zabawne fotografie. Książka jest skierowana do uczących się na różnych poziomach (A1-C2)</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104"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61.</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Arkusze do kopiowania-różne poziomy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color w:val="auto"/>
                <w:sz w:val="22"/>
                <w:szCs w:val="22"/>
              </w:rPr>
              <w:t xml:space="preserve">Language Trainer 1. Beginner/Elementary </w:t>
            </w:r>
            <w:r>
              <w:rPr>
                <w:rFonts w:ascii="Calibri" w:hAnsi="Calibri"/>
                <w:color w:val="auto"/>
                <w:sz w:val="22"/>
                <w:szCs w:val="22"/>
              </w:rPr>
              <w:t>lub równoważny</w:t>
            </w:r>
            <w:r>
              <w:rPr>
                <w:rFonts w:ascii="Calibri" w:hAnsi="Calibri"/>
                <w:color w:val="FF4000"/>
                <w:sz w:val="22"/>
                <w:szCs w:val="22"/>
              </w:rPr>
              <w:br/>
            </w:r>
            <w:r>
              <w:rPr>
                <w:rFonts w:ascii="Calibri" w:hAnsi="Calibri"/>
                <w:sz w:val="22"/>
                <w:szCs w:val="22"/>
              </w:rPr>
              <w:t>zbiór materiałów dodatkowych dla uczących się angielskiego na poziomie początkującym i podstawowym (A1-A2). Celem książki jest rozwijanie i doskonalenie znajomości słownictwa, gramatyki oraz sprawności językowych w zakresie słuchania, mówienia, rozumienia i tekstu i pisania.</w:t>
            </w:r>
          </w:p>
          <w:p>
            <w:pPr>
              <w:pStyle w:val="Normal"/>
              <w:tabs>
                <w:tab w:val="clear" w:pos="709"/>
              </w:tabs>
              <w:jc w:val="start"/>
              <w:rPr>
                <w:rFonts w:ascii="Calibri" w:hAnsi="Calibri"/>
                <w:sz w:val="22"/>
                <w:szCs w:val="22"/>
              </w:rPr>
            </w:pPr>
            <w:r>
              <w:rPr>
                <w:rFonts w:ascii="Calibri" w:hAnsi="Calibri"/>
                <w:sz w:val="22"/>
                <w:szCs w:val="22"/>
              </w:rPr>
              <w:t>K</w:t>
            </w:r>
            <w:r>
              <w:rPr>
                <w:rFonts w:ascii="Calibri" w:hAnsi="Calibri"/>
                <w:sz w:val="22"/>
                <w:szCs w:val="22"/>
              </w:rPr>
              <w:t>siążka zawiera:</w:t>
              <w:br/>
              <w:t>64 kopiowalne arkusze z zadaniami z zakresu słownictwa, gramatyki oraz umiejętności rozumienia ze słuchu i mówienia,</w:t>
              <w:br/>
              <w:t>płytę CD z materiałem audio do odsłuchu,</w:t>
              <w:br/>
              <w:t xml:space="preserve">odpowiedzi oraz transkrypcje nagrań z dołączonej płyty CD audio.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11</w:t>
            </w:r>
          </w:p>
        </w:tc>
      </w:tr>
      <w:tr>
        <w:trPr>
          <w:trHeight w:val="1283"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62.</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Repetytorium</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Repetytorium - szkoła podstawowa - język angielski przeznaczone jest dla uczniów klas 4-8 i zawiera wszystkie wymagane w programie działy tematyczne. Narzędzie edukacyjne łąc</w:t>
            </w:r>
            <w:r>
              <w:rPr>
                <w:rFonts w:ascii="Calibri" w:hAnsi="Calibri"/>
                <w:sz w:val="22"/>
                <w:szCs w:val="22"/>
              </w:rPr>
              <w:t>z</w:t>
            </w:r>
            <w:r>
              <w:rPr>
                <w:rFonts w:ascii="Calibri" w:hAnsi="Calibri"/>
                <w:sz w:val="22"/>
                <w:szCs w:val="22"/>
              </w:rPr>
              <w:t xml:space="preserve">ące w sobie klarowną teorię z bogactwem praktycznych ćwiczeń, odwzorowujących różnorodne typy zadań egzaminacyjnych. Skupia się na wszystkich kluczowych obszarach: słownictwie, gramatyce i komunikacji, pomagając zbudować solidne fundamenty językowe.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3</w:t>
            </w:r>
          </w:p>
        </w:tc>
      </w:tr>
      <w:tr>
        <w:trPr>
          <w:trHeight w:val="567"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63.</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Arkusze egzaminacyjne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color w:val="auto"/>
                <w:sz w:val="22"/>
                <w:szCs w:val="22"/>
              </w:rPr>
              <w:t xml:space="preserve">Praktice test </w:t>
            </w:r>
            <w:r>
              <w:rPr>
                <w:rFonts w:ascii="Calibri" w:hAnsi="Calibri"/>
                <w:color w:val="auto"/>
                <w:sz w:val="22"/>
                <w:szCs w:val="22"/>
              </w:rPr>
              <w:t>lub równoważne</w:t>
            </w:r>
            <w:r>
              <w:rPr>
                <w:rFonts w:ascii="Calibri" w:hAnsi="Calibri"/>
                <w:sz w:val="22"/>
                <w:szCs w:val="22"/>
              </w:rPr>
              <w:t>.</w:t>
            </w:r>
            <w:r>
              <w:rPr>
                <w:rFonts w:ascii="Calibri" w:hAnsi="Calibri"/>
                <w:sz w:val="22"/>
                <w:szCs w:val="22"/>
              </w:rPr>
              <w:t xml:space="preserve"> Książka przygotowuje do egzaminu ósmoklasisty z języka angielskiego zapewniając uczniom szeroki wybór zadań typu egzaminacyjnego (zarówno zadań zamkniętych jak i otwartych) oraz wskazówki dotyczące technik ich wykonywania.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w:t>
            </w:r>
          </w:p>
        </w:tc>
      </w:tr>
      <w:tr>
        <w:trPr>
          <w:trHeight w:val="477"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64.</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100 lekcji przygotowujących do egzaminu ósmoklasisty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color w:val="auto"/>
                <w:sz w:val="22"/>
                <w:szCs w:val="22"/>
              </w:rPr>
              <w:t xml:space="preserve">100 dni do egzaminu ósmoklasisty </w:t>
            </w:r>
            <w:r>
              <w:rPr>
                <w:rFonts w:ascii="Calibri" w:hAnsi="Calibri"/>
                <w:color w:val="auto"/>
                <w:sz w:val="22"/>
                <w:szCs w:val="22"/>
              </w:rPr>
              <w:t>lub równoważne.</w:t>
            </w:r>
            <w:r>
              <w:rPr>
                <w:rFonts w:ascii="Calibri" w:hAnsi="Calibri"/>
                <w:color w:val="auto"/>
                <w:sz w:val="22"/>
                <w:szCs w:val="22"/>
              </w:rPr>
              <w:t xml:space="preserve"> </w:t>
            </w:r>
            <w:r>
              <w:rPr>
                <w:rFonts w:ascii="Calibri" w:hAnsi="Calibri"/>
                <w:sz w:val="22"/>
                <w:szCs w:val="22"/>
              </w:rPr>
              <w:t xml:space="preserve">Gotowy plan nauki języka angielskiego, </w:t>
            </w:r>
            <w:r>
              <w:rPr>
                <w:rFonts w:ascii="Calibri" w:hAnsi="Calibri"/>
                <w:sz w:val="22"/>
                <w:szCs w:val="22"/>
              </w:rPr>
              <w:t>zawierający zagadnienia gramatyczne wraz z zilustrowanymi objaśnieniami, posiada pogrupowane słownictwo według kategorii tematycznych.</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746"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65.</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Zadania pochodzące z egzaminów ósmoklasisty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color w:val="auto"/>
                <w:sz w:val="22"/>
                <w:szCs w:val="22"/>
              </w:rPr>
            </w:pPr>
            <w:r>
              <w:rPr>
                <w:rFonts w:ascii="Calibri" w:hAnsi="Calibri"/>
                <w:color w:val="auto"/>
                <w:sz w:val="22"/>
                <w:szCs w:val="22"/>
              </w:rPr>
              <w:t xml:space="preserve">Dasz radę! Egzamin ósmoklasisty </w:t>
            </w:r>
            <w:r>
              <w:rPr>
                <w:rFonts w:ascii="Calibri" w:hAnsi="Calibri"/>
                <w:color w:val="auto"/>
                <w:sz w:val="22"/>
                <w:szCs w:val="22"/>
              </w:rPr>
              <w:t xml:space="preserve">lub równoważny. </w:t>
            </w:r>
            <w:r>
              <w:rPr>
                <w:rFonts w:ascii="Calibri" w:hAnsi="Calibri"/>
                <w:color w:val="auto"/>
                <w:sz w:val="22"/>
                <w:szCs w:val="22"/>
              </w:rPr>
              <w:t>Zbiór zadań. Język angielski. Zawiera oryginalne zadania pochodzące z zasobów Centralnej Komisji Egzaminacyjnej, jakie pojawiły się na wszystkich egzaminach, w tym próbnych i przykładowych. To kompleksowa publikacja pomagająca w przygotowaniach do egzaminu ósmoklasisty.</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567"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66.</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Zadania i testy z języka angielskiego</w:t>
            </w:r>
          </w:p>
        </w:tc>
        <w:tc>
          <w:tcPr>
            <w:tcW w:w="6466" w:type="dxa"/>
            <w:tcBorders>
              <w:start w:val="single" w:sz="4" w:space="0" w:color="000000"/>
              <w:bottom w:val="single" w:sz="4" w:space="0" w:color="000000"/>
            </w:tcBorders>
          </w:tcPr>
          <w:p>
            <w:pPr>
              <w:pStyle w:val="Normal"/>
              <w:tabs>
                <w:tab w:val="clear" w:pos="709"/>
              </w:tabs>
              <w:jc w:val="start"/>
              <w:rPr>
                <w:rFonts w:ascii="Calibri" w:hAnsi="Calibri"/>
                <w:color w:val="auto"/>
                <w:sz w:val="22"/>
                <w:szCs w:val="22"/>
              </w:rPr>
            </w:pPr>
            <w:r>
              <w:rPr>
                <w:rFonts w:ascii="Calibri" w:hAnsi="Calibri"/>
                <w:color w:val="auto"/>
                <w:sz w:val="22"/>
                <w:szCs w:val="22"/>
              </w:rPr>
              <w:t xml:space="preserve">222 testy  z nagraniami mp3 </w:t>
            </w:r>
            <w:r>
              <w:rPr>
                <w:rFonts w:ascii="Calibri" w:hAnsi="Calibri"/>
                <w:color w:val="auto"/>
                <w:sz w:val="22"/>
                <w:szCs w:val="22"/>
              </w:rPr>
              <w:t xml:space="preserve">lub równoważne </w:t>
            </w:r>
            <w:r>
              <w:rPr>
                <w:rFonts w:ascii="Calibri" w:hAnsi="Calibri"/>
                <w:color w:val="auto"/>
                <w:sz w:val="22"/>
                <w:szCs w:val="22"/>
              </w:rPr>
              <w:t>do ćwiczenia rozumienia ze słuchu A1/A2 PONS, prezentujące zróżnicowany poziom trudności, które pomagają w płynnym opanowaniu materiału gramatycznego z j. angielskiego.</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2130"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67.</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Ćwiczenia w utrwalaniu struktur zdaniowych</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Pomoc dydaktyczna to trening budowania zdań angielskich stwarza okazję do intensywnych ćwiczeń w utrwalaniu struktur zdaniowych. Materiał składa się z czterech serii, a w nich znajdują się zdania z lukami oraz pasujące do nich wyrazy. Zawartość:</w:t>
              <w:br/>
              <w:t>32 zdania po 8 w każdej serii (wym. 6,5 x 38 cm),</w:t>
              <w:br/>
              <w:t>120 kartoników wyrazowych po 30 w każdej serii (wym. 6,5 x 6,5 cm),4 drewniane podstawki (wym. 40 x 4,5 x 2 cm), instrukcja</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567"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68.</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skryptów rozwijających umiejętność płynnego czytania.</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color w:val="auto"/>
                <w:sz w:val="22"/>
                <w:szCs w:val="22"/>
              </w:rPr>
              <w:t xml:space="preserve">Partner Scripts 1 </w:t>
            </w:r>
            <w:r>
              <w:rPr>
                <w:rFonts w:ascii="Calibri" w:hAnsi="Calibri"/>
                <w:color w:val="auto"/>
                <w:sz w:val="22"/>
                <w:szCs w:val="22"/>
              </w:rPr>
              <w:t>lub równoważny</w:t>
            </w:r>
            <w:r>
              <w:rPr>
                <w:rFonts w:ascii="Calibri" w:hAnsi="Calibri"/>
                <w:color w:val="auto"/>
                <w:sz w:val="22"/>
                <w:szCs w:val="22"/>
              </w:rPr>
              <w:t>- z</w:t>
            </w:r>
            <w:r>
              <w:rPr>
                <w:rFonts w:ascii="Calibri" w:hAnsi="Calibri"/>
                <w:sz w:val="22"/>
                <w:szCs w:val="22"/>
              </w:rPr>
              <w:t>estaw 12 różnych propozycji skryptów, wśród których są opowiadania, wiersze czy prawdziwe historie – każdy z nich jest w osobnym folderze przygotowany w 2 kopiach. Do każdego skryptu dołączona jest karta z pytaniami.</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2250"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69.</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Seria pomocy dydaktycznych wspierających naukę czytania po angielsku</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color w:val="auto"/>
                <w:sz w:val="22"/>
                <w:szCs w:val="22"/>
              </w:rPr>
              <w:t xml:space="preserve">Seria pomocy dydaktycznych wspierających naukę czytania po angielsku „Reading Detective”-poziom 2 </w:t>
            </w:r>
            <w:r>
              <w:rPr>
                <w:rFonts w:ascii="Calibri" w:hAnsi="Calibri"/>
                <w:color w:val="auto"/>
                <w:sz w:val="22"/>
                <w:szCs w:val="22"/>
              </w:rPr>
              <w:t>lub równoważny</w:t>
            </w:r>
            <w:r>
              <w:rPr>
                <w:rFonts w:ascii="Calibri" w:hAnsi="Calibri"/>
                <w:color w:val="auto"/>
                <w:sz w:val="22"/>
                <w:szCs w:val="22"/>
              </w:rPr>
              <w:t xml:space="preserve">. </w:t>
            </w:r>
            <w:r>
              <w:rPr>
                <w:rFonts w:ascii="Calibri" w:hAnsi="Calibri"/>
                <w:sz w:val="22"/>
                <w:szCs w:val="22"/>
              </w:rPr>
              <w:t>Każdy pakiet zawiera planszę do gry i różnorodne elementy do wykorzystania w 15 aktywnościach. Zadania są zaprojektowane w tak sposób, aby angażować uczniów w aktywne zdobywanie i utrwalanie nowych umiejętności. Zawartość:plansza do gry,4 broszury z tekstami fikcyjnymi i informacyjnymi,</w:t>
              <w:br/>
              <w:t>60 kartoników z wyrazami,25 kart z pytaniami,2 pionki,</w:t>
              <w:br/>
              <w:t>klepsydra,flamaster.</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104"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70.</w:t>
            </w:r>
          </w:p>
        </w:tc>
        <w:tc>
          <w:tcPr>
            <w:tcW w:w="2043" w:type="dxa"/>
            <w:tcBorders>
              <w:start w:val="single" w:sz="4" w:space="0" w:color="000000"/>
              <w:bottom w:val="single" w:sz="4" w:space="0" w:color="000000"/>
            </w:tcBorders>
          </w:tcPr>
          <w:p>
            <w:pPr>
              <w:pStyle w:val="Normal"/>
              <w:tabs>
                <w:tab w:val="clear" w:pos="709"/>
              </w:tabs>
              <w:jc w:val="start"/>
              <w:rPr>
                <w:rFonts w:ascii="Calibri" w:hAnsi="Calibri"/>
                <w:color w:val="auto"/>
                <w:sz w:val="22"/>
                <w:szCs w:val="22"/>
              </w:rPr>
            </w:pPr>
            <w:r>
              <w:rPr>
                <w:rFonts w:ascii="Calibri" w:hAnsi="Calibri"/>
                <w:color w:val="auto"/>
                <w:sz w:val="22"/>
                <w:szCs w:val="22"/>
              </w:rPr>
              <w:t>Multimedialny program edukacyjny cz.1i2</w:t>
            </w:r>
          </w:p>
        </w:tc>
        <w:tc>
          <w:tcPr>
            <w:tcW w:w="6466" w:type="dxa"/>
            <w:tcBorders>
              <w:start w:val="single" w:sz="4" w:space="0" w:color="000000"/>
              <w:bottom w:val="single" w:sz="4" w:space="0" w:color="000000"/>
            </w:tcBorders>
          </w:tcPr>
          <w:p>
            <w:pPr>
              <w:pStyle w:val="Normal"/>
              <w:tabs>
                <w:tab w:val="clear" w:pos="709"/>
              </w:tabs>
              <w:jc w:val="start"/>
              <w:rPr>
                <w:rFonts w:ascii="Calibri" w:hAnsi="Calibri"/>
                <w:color w:val="auto"/>
                <w:sz w:val="22"/>
                <w:szCs w:val="22"/>
              </w:rPr>
            </w:pPr>
            <w:r>
              <w:rPr>
                <w:rFonts w:ascii="Calibri" w:hAnsi="Calibri"/>
                <w:color w:val="auto"/>
                <w:sz w:val="22"/>
                <w:szCs w:val="22"/>
              </w:rPr>
              <w:t xml:space="preserve">Didakta </w:t>
            </w:r>
            <w:r>
              <w:rPr>
                <w:rFonts w:ascii="Calibri" w:hAnsi="Calibri"/>
                <w:color w:val="auto"/>
                <w:sz w:val="22"/>
                <w:szCs w:val="22"/>
              </w:rPr>
              <w:t>lub równoważne</w:t>
            </w:r>
          </w:p>
          <w:p>
            <w:pPr>
              <w:pStyle w:val="Normal"/>
              <w:tabs>
                <w:tab w:val="clear" w:pos="709"/>
              </w:tabs>
              <w:jc w:val="start"/>
              <w:rPr>
                <w:rFonts w:ascii="Calibri" w:hAnsi="Calibri"/>
                <w:color w:val="auto"/>
                <w:sz w:val="22"/>
                <w:szCs w:val="22"/>
              </w:rPr>
            </w:pPr>
            <w:r>
              <w:rPr>
                <w:rFonts w:ascii="Calibri" w:hAnsi="Calibri"/>
                <w:color w:val="auto"/>
                <w:sz w:val="22"/>
                <w:szCs w:val="22"/>
              </w:rPr>
              <w:t>Aplikacja do nauki języka angielskiego przeznaczona dla uczniów i nauczycieli klas 4-8 szkoły podstawowej. Aplikacja umożliwia drukowanie zadań oraz testów, dzięki czemu istnieje możliwość rozwiązywania zadań poza komputerem. BEZTERMINOWA LICENCJA na maks. 20 STANOWISK PC</w:t>
              <w:br/>
              <w:t>W ustawieniach każdego typu zadań można wybrać dowolną liczbę przykładów w zakresie od 10 do 30.</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746"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71.</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Umiem czytać, pisać i liczyć - komplet</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Zestaw dla edukacji wczesnoszkolnej (6-10 lat) oferuje różnorodne gry, zabawy i karty pracy wspierające rozwój kompetencji w klasach 1-3. Materiały rozwijają funkcje poznawcze niezbędne do poprawnego czytania, czytelnego pisania oraz sprawnego liczenia i rozwiązywania zadań matematycznych.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925"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72.</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Small Foot Gra Zręcznościowa - Chwiejna Ściana</w:t>
            </w:r>
          </w:p>
          <w:p>
            <w:pPr>
              <w:pStyle w:val="Normal"/>
              <w:tabs>
                <w:tab w:val="clear" w:pos="709"/>
              </w:tabs>
              <w:jc w:val="start"/>
              <w:rPr>
                <w:rFonts w:ascii="Calibri" w:hAnsi="Calibri"/>
                <w:sz w:val="22"/>
                <w:szCs w:val="22"/>
              </w:rPr>
            </w:pPr>
            <w:r>
              <w:rPr>
                <w:rFonts w:ascii="Calibri" w:hAnsi="Calibri"/>
                <w:sz w:val="22"/>
                <w:szCs w:val="22"/>
              </w:rPr>
              <w:t>lub równoważna</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Gra zręcznościowa - "Chwiejna ściana" (typ Small Foot</w:t>
            </w:r>
            <w:r>
              <w:rPr>
                <w:rFonts w:ascii="Calibri" w:hAnsi="Calibri"/>
                <w:sz w:val="22"/>
                <w:szCs w:val="22"/>
              </w:rPr>
              <w:t>)</w:t>
            </w:r>
            <w:r>
              <w:rPr>
                <w:rFonts w:ascii="Calibri" w:hAnsi="Calibri"/>
                <w:sz w:val="22"/>
                <w:szCs w:val="22"/>
              </w:rPr>
              <w:t xml:space="preserve"> lub równoważna. Opis: gra zręcznościowa polegająca na utrzymywaniu równowagi elementów konstrukcyjnych. Zestaw składa się z podstawy oraz ruchomych elementów wymagających precyzyjnych działań manualnych i kontroli ruchu. Gra przeznaczona do wielokrotnego użytku podczas zajęć ed</w:t>
            </w:r>
            <w:r>
              <w:rPr>
                <w:rFonts w:ascii="Calibri" w:hAnsi="Calibri"/>
                <w:sz w:val="22"/>
                <w:szCs w:val="22"/>
              </w:rPr>
              <w:t>u</w:t>
            </w:r>
            <w:r>
              <w:rPr>
                <w:rFonts w:ascii="Calibri" w:hAnsi="Calibri"/>
                <w:sz w:val="22"/>
                <w:szCs w:val="22"/>
              </w:rPr>
              <w:t>kacyjnych i terapeutycznych.</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462"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73.</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Skakanki na kostkę</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Pomoc ruchowa przeznaczona do aktywności fizycznej. Składa się z lekkiej obręczy zakładanej na kostkę oraz elastycznej , plastikowej linki zakończonej piłką. Produkt umożliwia wykonywanie ćwiczeń polegających na skakaniu nad obracającą się linką. Zestaw zawiera sześć skakanek w różnych kolorach, dzięki czemu sprawdzi się zarówno podczas zajęć grupowych w przedszkolu i szkole. . Zastosowanie: Wykorzystywana podczas zajęć wspierających rozwój sprawności fizycznej, koordynacji ruchowej oraz aktywności psychoruchowej uczniów w ramach realizacji projektu.</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665"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74.</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Drewniane buciki do nauki sznurowania + KARTY PRACY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Drewniane buciki do nauki sznurowania z kartami pracy. Zestaw składa się z ekologicznych, 2 drewnianych butów do nauki sznurowania oraz dedykowanych kart pracy do wykorzystania podczas zabawy z bucikami. Zabawka edukacyjna służy do nauki trudnej sztuki sznurowania butów lub przeplatania sznurowadeł przez dziurki i zawiązywania pętelek.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2274"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75.</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Narzędzia do rozwoju motoryki małej - zestaw grupowy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 </w:t>
            </w:r>
            <w:r>
              <w:rPr>
                <w:rFonts w:ascii="Calibri" w:hAnsi="Calibri"/>
                <w:sz w:val="22"/>
                <w:szCs w:val="22"/>
              </w:rPr>
              <w:t>Zestaw pomocy dydaktycznych przeznaczony do ćwiczeń usprawniający motorykę małą oraz koordynację wzrokowo - ruchową. Zawiera różnorodne elementy manipulacyjne umożliwiające pracę indywidualną i grupową. zestaw narzędzi motorycznych składa się z 24 elementów - 6 różnych narzędzi. Szczypce i wkręty doskonalą poprawny chwyt, ruchy nadgarstka oraz kontrolę nad mięśniami. Dzięki temu przygotowują do nauki pisania. Zestaw dostosowany do wielokrotnego użytku podczas zajęć edukacyjnych i terapeutycznych.</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283"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76.</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Wędkowanie magnetyczne - emocje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Wędkowanie magnetyczne - emocje to edukacyjna gra zręcznościowa, która łączy zabawę w łowienie z nauką rozpoznawania i nazywania uczuć. Zestaw zawiera 4 magnetyczne wędki i 18 różnych elementów emocji:  6 z każdego wyrażenia emocjonalnego ( szczęśliwy, smutny, zły, zdenerwowany, zmartwiony i zaskoczony ) w 3 odcieniach skóry, co rozwija motorykę małą, koordynację ręka-oko oraz inteligencję emocjonalną u dzieci. Gra ta jest doskonałym narzędziem terapeutycznym i edukacyjnym. Uczy rozpoznawania emocji, zręczności i koordynacji.</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746"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77.</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Rękawiczka obciążona duża</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Rękawiczka obciążona duża służy do ćwiczeń usprawniających funkcje motoryczne kończyny górnej w terapii ręki. Wykonana z trwałego materiału, wypełniona równomiernie rozłożonym obciążeniem. Poprzez stały, głęboki nacisk wspiera świadomość ciała, stabilność dłoni i poprawia precyzję ruchów.</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1260"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78.</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Złap piłkę</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Gra zręcznościowa „Złap piłkę do koszyczka” </w:t>
            </w:r>
            <w:r>
              <w:rPr>
                <w:rFonts w:ascii="Calibri" w:hAnsi="Calibri"/>
                <w:sz w:val="22"/>
                <w:szCs w:val="22"/>
              </w:rPr>
              <w:t>lub równoważna</w:t>
            </w:r>
            <w:r>
              <w:rPr>
                <w:rFonts w:ascii="Calibri" w:hAnsi="Calibri"/>
                <w:sz w:val="22"/>
                <w:szCs w:val="22"/>
              </w:rPr>
              <w:t xml:space="preserve">. </w:t>
              <w:br/>
              <w:t xml:space="preserve">Gra zręcznościowa składająca się z koszyczka, linki oraz piłki. polegająca na rozkołysaniu piłeczki znajdującej się na końcu sznurka, a następnie złapaniu jej do koszyczka trzymanego w ręku. Rozwija i pomaga ćwiczyć koordynację oko-ręka u dziecka.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1860"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79.</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6 sensorycznych ringów</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sześciu sensorycznych ringów. Wszystkie są przezroczyste a wewnątrz każdego z 6 ringów znajdują się innego koloru piłeczki oraz specjalny żel. W każdym ringu jedna z piłeczek jest innego koloru niż pozostałe. W przypadku częściowego spuszczenia powietrza, ringi stają się doskonałymi narzędziami sensorycznymi – idealnymi do manipulacji jako antystresowe gadżety (fidgety). Idealne do terapii ręki oraz wszelkich sprawnościowych ćwiczeń.</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104"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80.</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6 sensorycznych ringów</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sześciu kolorowych, gładkich obręczy wykonanych z elastycznego tworzywa. Ringi są rozciągliwe, odporne na zgniatanie i umożliwiają manipulowanie, ściskanie oraz rozciąganie podczas zajęć. Służą do stymulacji sensorycznej oraz uwzględnienia i usprawniania motoryki i siły dłoni podczas zajęć edukacyjnych i terapeutycznych w ramach projektu.</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925"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81.</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Trener palców do rehabilitacji - mocny (czerwony)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Trener palców do rehabilitacji w wersji o zwiększonym oporze (kolor czerwony) wykonany z elastycznego i trwałego tworzywa. Produkt ma formę niewielkiego przyrządu z pięcioma otworami na palce, umożliwiającego indywidualną pracę każdego palca. Pomoc jest przydatna w terapii ręki dla dzieci, w ćwiczeniach  poprawiających gibkość palców i nadgarstków, siłę mięśni dłoni oraz zakresu ruchu.</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567"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82.</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Planowanie ruchu ręki - pomoc terapeutyczna (zestaw do terapii ręki) </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Zestaw ćwiczeń, które przygotowują do nauki pisania, stymulują sprawność manualną oraz koordynację wzrokowo-ruchową. Zestaw zawiera 2 płytki, flamaster suchościeralny z gąbką oraz instrukcję.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746"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83.</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Trener dłoni do rehabilitacji (słaby)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Przyrząd terapeutyczny  poprawia gibkość palców i nadgarstków i ruchomość stawów dłoni i nadgarstka.  Forma krążka z otworami . Wykonany z bezpiecznych, nieszkodliwych dla zdrowia komponentów. Rozmiar: Ř 23 cm Kolor: żółty - słaby</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388"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84.</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20 piłeczek sensorycznych</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zawiera  min. 20 piłeczek o różnej  fakturze i twardości.  Piłeczki w różnych kolorach. Zestaw zapakowany w woreczek.</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567"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85.</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Piłeczka antystresowa - terapeutyczny gniotek</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trzech gniotków - gumowe piłeczki antystresowe wypełnione masą pudrową. Aksamitna w dotyku, wypełniona miękką, sypką pianką. Doskonały gadżet antystresowy.</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746"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86.</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Tablica zdolności motorycznych. Dysk zręcznościowy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Dysk zręcznościowy to pomoc zręcznościowa do ćwiczeń motorycznych. Pomoc zawiera: Kolorowy drewniany dysk z labiryntem, 2 metalowe kule. Wymiary dysku: 28 x 13 x 1 cm;</w:t>
              <w:br/>
              <w:t>Średnica kulek: 7 mm</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1140"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87.</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Labirynt gra terapeutyczno-rehabilitacyjna</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Labirynt - zabawa terapeutyczna, której celem jest usprawnianie chwytu dłoni i regulacji nacisku palców, a także ćwiczenie orientacji w przestrzeni. Zawartość opakowania:</w:t>
              <w:br/>
              <w:t>35 elementów budowy ścianek, 1 tablica ażurowa, 1 patyczek drewniany, 1 kulka, 14 kart wzorów, instrukcja.</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2025"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88.</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Trening Prawej i Lewej Półkuli Mózgu - cz.1 - zestaw</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zawiera:</w:t>
              <w:br/>
              <w:t>- tablica treningowa - podkładka na której umieszczamy karty pracy</w:t>
              <w:br/>
              <w:t>- 56 kart pracy formatu A4 z wycięciami</w:t>
              <w:br/>
              <w:t>- 2 folie do pisania i rysowania, nakładana na karty pracy</w:t>
              <w:br/>
              <w:t>- 4 pisaki suchościeralne (czerwony, zielony, niebieski, czarny)</w:t>
              <w:br/>
              <w:t>- ściereczkę polarową do ścierania</w:t>
              <w:br/>
              <w:t>- wytłoczkę plastikową do pudełka</w:t>
              <w:br/>
              <w:t xml:space="preserve">- opakowanie tekturowe.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477"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89.</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Sprawna rączka / Karty pracy 250 str. PDF</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Karty pracy (250 stron do samodzielnego wydruku PDF). Służy stopniowemu rozwijaniu kolejnych umiejętności grafomotorycznych.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462"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90.</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Zeszyt Ćwiczeń 7 - Planowanie ruchu ręki</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Zeszyt zawiera  zadania polegające na narysowaniu wzorów w wyznaczonych liniach, starając się w precyzyjny sposób połączyć kropki. Zadaniem jest ocenienie odległości między kropkami oraz linijkami (pionowymi, poziomymi) i kreślenie wzoru płynnym ruchem pod stałą kontrolą wzroku.</w:t>
              <w:br/>
              <w:t xml:space="preserve">Najpierw dziecko wykonuje proste wzory, następnie przechodzi do dłuższych i trudniejszych. Zadania rozwijają umiejętności wzrokowe, motoryczne, sekwencyjne, pamięć oraz koordynację wzrokowo-ruchową.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925"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91.</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Terapia ręki od A do Z. Połącz punkty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Program Terapia ręki od A do Z ma na celu ograniczenie problemów dzieci z pisaniem ręcznym oraz przygotowanie maluchów do nabycia tej umiejętności. Składa się z 14 kart z ćwiczeniami. Zadaniem dziecka jest łączenie punktów w kolejności, zaczynając od tego oznaczonego cyfrą 1.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425"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92.</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Terapia ręki od A do Z. Zrób jak ja</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Materiał edukacyjny składający się z krótkiego wstępu teoretycznego z opisem budowy ręki, analizatora kinestetyczno-ruchowego, analizy prawidłowej postawy podczas pisania oraz chwytu pisarskiego, autorskiego arkusza do terapii ręki i kart, na których przedstawiono 65 pozycji ćwiczeniowych.</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705"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93.</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Kuku sylabowe. Edukacyjna gra karciana dla dzieci</w:t>
            </w:r>
          </w:p>
          <w:p>
            <w:pPr>
              <w:pStyle w:val="Normal"/>
              <w:tabs>
                <w:tab w:val="clear" w:pos="709"/>
              </w:tabs>
              <w:jc w:val="start"/>
              <w:rPr>
                <w:rFonts w:ascii="Calibri" w:hAnsi="Calibri"/>
                <w:sz w:val="22"/>
                <w:szCs w:val="22"/>
              </w:rPr>
            </w:pPr>
            <w:r>
              <w:rPr>
                <w:rFonts w:ascii="Calibri" w:hAnsi="Calibri"/>
                <w:sz w:val="22"/>
                <w:szCs w:val="22"/>
              </w:rPr>
              <w:t>lub równoważna</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G</w:t>
            </w:r>
            <w:r>
              <w:rPr>
                <w:rFonts w:ascii="Calibri" w:hAnsi="Calibri"/>
                <w:sz w:val="22"/>
                <w:szCs w:val="22"/>
              </w:rPr>
              <w:t>ra karciana przeznaczona dla dwóch lub więcej graczy.</w:t>
              <w:br/>
              <w:t>Edukacyjny zestaw kart dla dzieci:</w:t>
              <w:br/>
              <w:t>wspiera naukę czytania,rozwija spostrzegawczość,</w:t>
              <w:br/>
              <w:t>uczy zasad gry i dobrej zabawy.</w:t>
              <w:br/>
              <w:t>W pudełku: 4 talie – łącznie 192 karty, instrukcja dostęp do dodatkowych pomysłów na gry i zabawy z kartami Kuku sylabowe.</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462"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94.</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Ćwiczenia z gramatyki dla dzieci z zaburzeniami komunikacji językowej. Cz.1-4</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Mój język polski </w:t>
            </w:r>
            <w:r>
              <w:rPr>
                <w:rFonts w:ascii="Calibri" w:hAnsi="Calibri"/>
                <w:sz w:val="22"/>
                <w:szCs w:val="22"/>
              </w:rPr>
              <w:t>lub równoważne.</w:t>
            </w:r>
            <w:r>
              <w:rPr>
                <w:rFonts w:ascii="Calibri" w:hAnsi="Calibri"/>
                <w:sz w:val="22"/>
                <w:szCs w:val="22"/>
              </w:rPr>
              <w:t xml:space="preserve"> Ćwiczenia z gramatyki dla dzieci z zaburzeniami komunikacji językowej.  </w:t>
              <w:br/>
              <w:t>Ćwiczenia przeznaczone dla dzieci z trudnościami w nabywaniu systemu językowego - z alalią, afazją, dysleksją, autyzmem, Zespołem Aspergera - oraz dla dzieci dwujęzycznych.</w:t>
              <w:br/>
              <w:t xml:space="preserve">Zadania kształtują poszczególne sprawności: słuchanie i powtarzanie, rozumienie, mówienie, czytanie i pisanie.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104"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color w:val="auto"/>
                <w:sz w:val="22"/>
                <w:szCs w:val="22"/>
              </w:rPr>
            </w:pPr>
            <w:r>
              <w:rPr>
                <w:rFonts w:ascii="Calibri" w:hAnsi="Calibri"/>
                <w:color w:val="auto"/>
                <w:sz w:val="22"/>
                <w:szCs w:val="22"/>
              </w:rPr>
              <w:t>95.</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Autyzm. Blok terapeutyczny. Percepcja słuchowa. Część 1-3</w:t>
            </w:r>
          </w:p>
          <w:p>
            <w:pPr>
              <w:pStyle w:val="Normal"/>
              <w:tabs>
                <w:tab w:val="clear" w:pos="709"/>
              </w:tabs>
              <w:jc w:val="start"/>
              <w:rPr>
                <w:rFonts w:ascii="Calibri" w:hAnsi="Calibri"/>
                <w:sz w:val="22"/>
                <w:szCs w:val="22"/>
              </w:rPr>
            </w:pPr>
            <w:r>
              <w:rPr>
                <w:rFonts w:ascii="Calibri" w:hAnsi="Calibri"/>
                <w:sz w:val="22"/>
                <w:szCs w:val="22"/>
              </w:rPr>
              <w:t>lub równoważny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Percepcja słuchowa to pomoc, która wspiera rozwój spostrzegania słuchowego u dzieci ze spektrum autyzmu.</w:t>
              <w:br/>
              <w:t>Praca z kartami dotyczącymi percepcji słuchowej pozwala dziecku na zdobycie umiejętności powtarzania słów, zdań, zapamiętywania tekstów, wyodrębniania szczegółów w słuchanych tekstach, rozumienia coraz dłuższych wypowiedzi. Format:  33 cm x 24 cm;</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3</w:t>
            </w:r>
          </w:p>
        </w:tc>
      </w:tr>
      <w:tr>
        <w:trPr>
          <w:trHeight w:val="1455"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color w:val="auto"/>
                <w:sz w:val="22"/>
                <w:szCs w:val="22"/>
              </w:rPr>
            </w:pPr>
            <w:r>
              <w:rPr>
                <w:rFonts w:ascii="Calibri" w:hAnsi="Calibri"/>
                <w:color w:val="auto"/>
                <w:sz w:val="22"/>
                <w:szCs w:val="22"/>
              </w:rPr>
              <w:t>96.</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Autyzm. Blok terapeutyczny. Percepcja wzrokowa. Część 1-3</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Autyzm. Blok terapeutyczny. Percepcja wzrokowa to pomoc, która wspiera rozwój postrzegania wzrokowego u dzieci ze spektrum autyzmu.</w:t>
              <w:br/>
              <w:t>Praca z kartami dotyczącymi percepcji wzrokowej pozwala dziecku na zdobycie umiejętności, dzięki którym będzie mogło sprawnie czytać i pisać. Format:  33 cm x 24 cm</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3</w:t>
            </w:r>
          </w:p>
        </w:tc>
      </w:tr>
      <w:tr>
        <w:trPr>
          <w:trHeight w:val="1605"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97.</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Ćwiczenia logicznego myślenia. Analogie - etap 1 i 2 </w:t>
            </w:r>
          </w:p>
          <w:p>
            <w:pPr>
              <w:pStyle w:val="Normal"/>
              <w:tabs>
                <w:tab w:val="clear" w:pos="709"/>
              </w:tabs>
              <w:jc w:val="start"/>
              <w:rPr>
                <w:rFonts w:ascii="Calibri" w:hAnsi="Calibri"/>
                <w:sz w:val="22"/>
                <w:szCs w:val="22"/>
              </w:rPr>
            </w:pPr>
            <w:r>
              <w:rPr>
                <w:rFonts w:ascii="Calibri" w:hAnsi="Calibri"/>
                <w:sz w:val="22"/>
                <w:szCs w:val="22"/>
              </w:rPr>
              <w:t>lub równoważne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Etap 1 zawiera obszerny zestaw prostych zadań na myślenie przez analogię. Etap 2 to obszerny zestaw zadań na myślenie przez analogię o wyższym poziomie trudności.</w:t>
              <w:br/>
              <w:t xml:space="preserve">Zestawy ćwiczeń składają się z dwóch części:  </w:t>
              <w:br/>
              <w:t xml:space="preserve">1. Zadania oparte na materiale tematycznym; </w:t>
            </w:r>
          </w:p>
          <w:p>
            <w:pPr>
              <w:pStyle w:val="Normal"/>
              <w:tabs>
                <w:tab w:val="clear" w:pos="709"/>
              </w:tabs>
              <w:jc w:val="start"/>
              <w:rPr>
                <w:rFonts w:ascii="Calibri" w:hAnsi="Calibri"/>
                <w:sz w:val="22"/>
                <w:szCs w:val="22"/>
              </w:rPr>
            </w:pPr>
            <w:r>
              <w:rPr>
                <w:rFonts w:ascii="Calibri" w:hAnsi="Calibri"/>
                <w:sz w:val="22"/>
                <w:szCs w:val="22"/>
              </w:rPr>
              <w:t xml:space="preserve">2. Zadania oparte na materiale atematycznym.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1104"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98.</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Ćwiczenia logicznego myślenia. Gdzie? Kiedy?</w:t>
            </w:r>
          </w:p>
          <w:p>
            <w:pPr>
              <w:pStyle w:val="Normal"/>
              <w:tabs>
                <w:tab w:val="clear" w:pos="709"/>
              </w:tabs>
              <w:jc w:val="start"/>
              <w:rPr>
                <w:rFonts w:ascii="Calibri" w:hAnsi="Calibri"/>
                <w:sz w:val="22"/>
                <w:szCs w:val="22"/>
              </w:rPr>
            </w:pPr>
            <w:r>
              <w:rPr>
                <w:rFonts w:ascii="Calibri" w:hAnsi="Calibri"/>
                <w:sz w:val="22"/>
                <w:szCs w:val="22"/>
              </w:rPr>
              <w:t>lub równoważne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Gdzie? Kiedy? to obszerny zestaw ćwiczeń wspomagających dla dzieci z trudnościami w orientacji przestrzennej i czasowej. Karty pracy zawierają zadania z zakresu:</w:t>
              <w:br/>
              <w:t>– położenia w przestrzeni (wyrażenia przyimkowe),</w:t>
              <w:br/>
              <w:t>– schematu ciała (prawa, lewa strona),</w:t>
              <w:br/>
              <w:t>– relacji czasowych (pory dnia, pory roku, dni tygodnia, miesiące, pojęcia: wczoraj, dzisiaj, jutro itp.).</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283"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99.</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Ćwiczenia logicznego myślenia. Szeregi</w:t>
            </w:r>
          </w:p>
          <w:p>
            <w:pPr>
              <w:pStyle w:val="Normal"/>
              <w:tabs>
                <w:tab w:val="clear" w:pos="709"/>
              </w:tabs>
              <w:jc w:val="start"/>
              <w:rPr>
                <w:rFonts w:ascii="Calibri" w:hAnsi="Calibri"/>
                <w:sz w:val="22"/>
                <w:szCs w:val="22"/>
              </w:rPr>
            </w:pPr>
            <w:r>
              <w:rPr>
                <w:rFonts w:ascii="Calibri" w:hAnsi="Calibri"/>
                <w:sz w:val="22"/>
                <w:szCs w:val="22"/>
              </w:rPr>
              <w:t>lub równoważne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Szeregi to obszerny zestaw ćwiczeń kształtujących umiejętność porządkowania szeregów 3-, 4-, 5- i 6-elementowych.  Karty pracy zawierają zadania z zakresu:</w:t>
              <w:br/>
              <w:t>– położenia w przestrzeni (wyrażenia przyimkowe),</w:t>
              <w:br/>
              <w:t>– schematu ciała (prawa, lewa strona),</w:t>
              <w:br/>
              <w:t>– relacji czasowych (pory dnia, pory roku, dni tygodnia, miesiące, pojęcia: wczoraj, dzisiaj, jutro itp.).</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925"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100.</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Logopotyczki syczące.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Logopotyczki syczące to gry i zabawy logopedyczne do nauki i utrwalania poprawnej wymowy w zakresie głosek syczących (s, z, c, dz). Usprawniają pamięć, koncentrację i spostrzegawczość dziecka. W serii znalazły się znane zabawy, takie jak kółko i krzyżyk, loteryjka, a także wiele innych ciekawych ćwiczeń, pomocnych w codziennej pracy nad poprawną wymową u dziecka.</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746"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101.</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Logopotyczki szumiące.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Logopotyczki szumiące to gry i zabawy logopedyczne do nauki i utrwalania poprawnej wymowy w zakresie głosek szumiących (sz, ż, cz, dż). Zawartość pudełka:</w:t>
              <w:br/>
              <w:t>• 21 gier i zabaw, kartoniki z obrazkami, dodatkowe kartoniki do gry w domino,instrukcja ze wskazówkami dla rodzica/terapeuty.</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605"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102.</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Ćwiczenia do nauki czytania. Zeszyt 1 i 2</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w:t>
            </w:r>
            <w:r>
              <w:rPr>
                <w:rFonts w:ascii="Calibri" w:hAnsi="Calibri"/>
                <w:sz w:val="22"/>
                <w:szCs w:val="22"/>
              </w:rPr>
              <w:t xml:space="preserve">Moje dziecko nie czyta” lub równoważne. </w:t>
            </w:r>
            <w:r>
              <w:rPr>
                <w:rFonts w:ascii="Calibri" w:hAnsi="Calibri"/>
                <w:sz w:val="22"/>
                <w:szCs w:val="22"/>
              </w:rPr>
              <w:t xml:space="preserve">Ćwiczenia do nauki czytania. Zeszyt 1  zawiera ćwiczenia wprowadzające, oparte na materiale obrazkowym, ćwiczenia dotyczące samogłosek, a następnie sylab ze spółgłoskami p, m, l, b, f, w, t, d. Zeszyt 2  zawiera ćwiczenia wprowadzające, oparte na materiale  atematycznym (figury i znaki), ćwiczenia dotyczące samogłosek i spółgłosek, a także fraz i zdań.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1215"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103.</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Ćwiczenia dla dzieci słabo mówiących i niemówiących</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w:t>
            </w:r>
            <w:r>
              <w:rPr>
                <w:rFonts w:ascii="Calibri" w:hAnsi="Calibri"/>
                <w:sz w:val="22"/>
                <w:szCs w:val="22"/>
              </w:rPr>
              <w:t>M</w:t>
            </w:r>
            <w:r>
              <w:rPr>
                <w:rFonts w:ascii="Calibri" w:hAnsi="Calibri"/>
                <w:sz w:val="22"/>
                <w:szCs w:val="22"/>
              </w:rPr>
              <w:t xml:space="preserve">oje dziecko nie mówi” lub równoważne </w:t>
            </w:r>
            <w:r>
              <w:rPr>
                <w:rFonts w:ascii="Calibri" w:hAnsi="Calibri"/>
                <w:sz w:val="22"/>
                <w:szCs w:val="22"/>
              </w:rPr>
              <w:t xml:space="preserve"> to pomoc do terapii dzieci, u których obserwuje się opóźniony rozwój mowy. Zestaw zawiera  </w:t>
              <w:br/>
              <w:t>13 plansz wzorcowych,64 obrazki,147 etykiet z wyrazami,</w:t>
              <w:br/>
              <w:t>instrukcja z opisem ćwiczeń.</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925"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104.</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O co chodzi? Rozumienie idiomów i przenośni cz 1 i 2</w:t>
            </w:r>
          </w:p>
          <w:p>
            <w:pPr>
              <w:pStyle w:val="Normal"/>
              <w:tabs>
                <w:tab w:val="clear" w:pos="709"/>
              </w:tabs>
              <w:jc w:val="start"/>
              <w:rPr>
                <w:rFonts w:ascii="Calibri" w:hAnsi="Calibri"/>
                <w:sz w:val="22"/>
                <w:szCs w:val="22"/>
              </w:rPr>
            </w:pPr>
            <w:r>
              <w:rPr>
                <w:rFonts w:ascii="Calibri" w:hAnsi="Calibri"/>
                <w:sz w:val="22"/>
                <w:szCs w:val="22"/>
              </w:rPr>
              <w:t>lub równoważne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O co chodzi? Rozumienie idiomów i przenośni to ćwiczenia dla dzieci z zespołem Aspergera oraz tych, które mają trudności w rozumieniu znaczeń abstrakcyjnych, idiomów i powiedzeń metaforycznych. Pomoc sprawdzi się także w pracy z dziećmi niesłyszącymi, dwujęzycznymi, z afazją, autyzmem oraz dysleksją.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1560"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105.</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Sylaby i zdania do pisania </w:t>
            </w:r>
          </w:p>
          <w:p>
            <w:pPr>
              <w:pStyle w:val="Normal"/>
              <w:tabs>
                <w:tab w:val="clear" w:pos="709"/>
              </w:tabs>
              <w:jc w:val="start"/>
              <w:rPr>
                <w:rFonts w:ascii="Calibri" w:hAnsi="Calibri"/>
                <w:sz w:val="22"/>
                <w:szCs w:val="22"/>
              </w:rPr>
            </w:pPr>
            <w:r>
              <w:rPr>
                <w:rFonts w:ascii="Calibri" w:hAnsi="Calibri"/>
                <w:sz w:val="22"/>
                <w:szCs w:val="22"/>
              </w:rPr>
              <w:t>lub równoważne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Zestaw Sylaby i zdania do pisania  to zbiór kart pracy, który wspiera pierwszoklasistów w rozwijaniu umiejętności pisania.   W pierwszej części zestawu zawarto około 200 prostych zdań, zbudowanych z sylab otwartych. Następnie, stopniowo, wprowadzane są trudniejsze, bardziej rozbudowane konstrukcje.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925"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106.</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Szeregi i sekwencje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"Szeregi i sekwencje"</w:t>
            </w:r>
            <w:r>
              <w:rPr>
                <w:rFonts w:ascii="Calibri" w:hAnsi="Calibri"/>
                <w:sz w:val="22"/>
                <w:szCs w:val="22"/>
              </w:rPr>
              <w:t>lub równoważny</w:t>
            </w:r>
            <w:r>
              <w:rPr>
                <w:rFonts w:ascii="Calibri" w:hAnsi="Calibri"/>
                <w:sz w:val="22"/>
                <w:szCs w:val="22"/>
              </w:rPr>
              <w:t xml:space="preserve"> skład</w:t>
            </w:r>
            <w:r>
              <w:rPr>
                <w:rFonts w:ascii="Calibri" w:hAnsi="Calibri"/>
                <w:sz w:val="22"/>
                <w:szCs w:val="22"/>
              </w:rPr>
              <w:t xml:space="preserve">ający </w:t>
            </w:r>
            <w:r>
              <w:rPr>
                <w:rFonts w:ascii="Calibri" w:hAnsi="Calibri"/>
                <w:sz w:val="22"/>
                <w:szCs w:val="22"/>
              </w:rPr>
              <w:t>się z 48 kart z ćwiczeniami oraz kartoników do układania– 40 plansz i 318 elementów. Wszystko zapakowane jest w kartonową teczkę formatu A4. Został wydany w serii Stymulacja i Terapia, będącej przygotowaniem do nauki czytania dla dzieci z trudnościami w nauce.</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567"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107.</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Pakiet historyjki + kolorowanki papuga aga cz. 1-10</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Pakiet Historyjki obrazkowe „Papuga Aga opowiada. Część 1 – 10” </w:t>
            </w:r>
            <w:r>
              <w:rPr>
                <w:rFonts w:ascii="Calibri" w:hAnsi="Calibri"/>
                <w:sz w:val="22"/>
                <w:szCs w:val="22"/>
              </w:rPr>
              <w:t xml:space="preserve">lub równoważny </w:t>
            </w:r>
            <w:r>
              <w:rPr>
                <w:rFonts w:ascii="Calibri" w:hAnsi="Calibri"/>
                <w:sz w:val="22"/>
                <w:szCs w:val="22"/>
              </w:rPr>
              <w:t>to 10 zestawów historyjek obrazkowych. Każdy zestaw zawiera 10 historyjek obrazkowych 4-elementowych oraz książeczkę z tekstami i propozycjami ćwiczeń.</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365"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108.</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Wąż logopedyczny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Gra ma na celu rozwój mowy dziecka w wieku przedszkolnym i wczesnoszkolnym w zakresie poprawnej wymowy głosek szeregu szumiącego (sz, ż, cz, dż) oraz ciszącego (ś, ź, ć, dź), a także rozwój percepcji słuchowej. Pudełko zawiera:</w:t>
              <w:br/>
              <w:t>96 żetonów z obrazkami,16 żetonów z poleceniami,dwustronną planszę,16 pionków, kostkę do gry,instrukcję</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305"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109.</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Dać rzeczy słowo. Historyjki obrazkowe</w:t>
            </w:r>
          </w:p>
          <w:p>
            <w:pPr>
              <w:pStyle w:val="Normal"/>
              <w:tabs>
                <w:tab w:val="clear" w:pos="709"/>
              </w:tabs>
              <w:jc w:val="start"/>
              <w:rPr>
                <w:rFonts w:ascii="Calibri" w:hAnsi="Calibri"/>
                <w:sz w:val="22"/>
                <w:szCs w:val="22"/>
              </w:rPr>
            </w:pPr>
            <w:r>
              <w:rPr>
                <w:rFonts w:ascii="Calibri" w:hAnsi="Calibri"/>
                <w:sz w:val="22"/>
                <w:szCs w:val="22"/>
              </w:rPr>
              <w:t>lub równoważne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w:t>
            </w:r>
            <w:r>
              <w:rPr>
                <w:rFonts w:ascii="Calibri" w:hAnsi="Calibri"/>
                <w:sz w:val="22"/>
                <w:szCs w:val="22"/>
              </w:rPr>
              <w:t xml:space="preserve">estaw historyjek obrazkowych do ćwiczeń językowych dla dorosłych </w:t>
            </w:r>
            <w:r>
              <w:rPr>
                <w:rFonts w:ascii="Calibri" w:hAnsi="Calibri"/>
                <w:sz w:val="22"/>
                <w:szCs w:val="22"/>
              </w:rPr>
              <w:t xml:space="preserve">jak i dla </w:t>
            </w:r>
            <w:r>
              <w:rPr>
                <w:rFonts w:ascii="Calibri" w:hAnsi="Calibri"/>
                <w:sz w:val="22"/>
                <w:szCs w:val="22"/>
              </w:rPr>
              <w:t xml:space="preserve">dzieci </w:t>
            </w:r>
            <w:r>
              <w:rPr>
                <w:rFonts w:ascii="Calibri" w:hAnsi="Calibri"/>
                <w:sz w:val="22"/>
                <w:szCs w:val="22"/>
              </w:rPr>
              <w:t>od 3 r.ż.</w:t>
            </w:r>
            <w:r>
              <w:rPr>
                <w:rFonts w:ascii="Calibri" w:hAnsi="Calibri"/>
                <w:sz w:val="22"/>
                <w:szCs w:val="22"/>
              </w:rPr>
              <w:t xml:space="preserve"> Pomoc zawiera:</w:t>
              <w:br/>
              <w:t>110 ilustracji przedstawiających scenki z życia codziennego (110 x 140mm),</w:t>
              <w:br/>
              <w:t>110 podpisów do ilustracji (140 x 30),</w:t>
              <w:br/>
              <w:t>instrukcja wraz z przykładami ćwiczeń.</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305"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110.</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Pakiet gier domino</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W skład pakietu wchodzą co najmniej 4 gry czyli łącznie 8 części:</w:t>
              <w:br/>
              <w:t>Gra domino "Znam sylaby"   - zestaw Tata</w:t>
              <w:br/>
              <w:t>Gra domino "Znam sylaby"   - zestaw Pompon</w:t>
              <w:br/>
              <w:t>Gra domino "Znam sylaby"   - zestaw Misia</w:t>
              <w:br/>
              <w:t xml:space="preserve">Gra domino "Znam sylaby"   - zestaw Kaju </w:t>
              <w:br/>
              <w:t>Wyrazy w dominie to rzeczowniki w mianowniku liczby pojedynczej lub mnogiej.</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4545" w:hRule="atLeast"/>
        </w:trPr>
        <w:tc>
          <w:tcPr>
            <w:tcW w:w="56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111.</w:t>
            </w:r>
          </w:p>
        </w:tc>
        <w:tc>
          <w:tcPr>
            <w:tcW w:w="204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Multimedialny Gabinet Terapii Emocjonalno -Społecznej z wykorzystaniem TIK</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SKŁAD ZESTAWU:</w:t>
              <w:br/>
              <w:t>Photon Moduł SPE: Pakiet Społeczno-Emocjonalny, 1 szt.</w:t>
            </w:r>
          </w:p>
          <w:p>
            <w:pPr>
              <w:pStyle w:val="Normal"/>
              <w:tabs>
                <w:tab w:val="clear" w:pos="709"/>
              </w:tabs>
              <w:jc w:val="start"/>
              <w:rPr>
                <w:rFonts w:ascii="Calibri" w:hAnsi="Calibri"/>
                <w:sz w:val="22"/>
                <w:szCs w:val="22"/>
              </w:rPr>
            </w:pPr>
            <w:r>
              <w:rPr>
                <w:rFonts w:ascii="Calibri" w:hAnsi="Calibri"/>
                <w:sz w:val="22"/>
                <w:szCs w:val="22"/>
              </w:rPr>
              <w:t>(Zestaw ćwiczeń wspierających rozwój społeczno-emocjonalny dzieci w wieku 6-10 lat. Wykorzystanie interaktywnego robota Photon i dołączonych pomocy dydaktycznych pomogą dzieciom zaangażować się w proponowane aktywności i ułatwią przyswajanie nowej wiedzy.</w:t>
              <w:br/>
              <w:t xml:space="preserve">Zestaw zawiera: </w:t>
            </w:r>
            <w:r>
              <w:rPr>
                <w:rFonts w:ascii="Calibri" w:hAnsi="Calibri"/>
                <w:sz w:val="22"/>
                <w:szCs w:val="22"/>
              </w:rPr>
              <w:t xml:space="preserve">robot Photon EDU, zestaw scenariuszy zajęć, maty edukacyjne – </w:t>
            </w:r>
            <w:r>
              <w:rPr>
                <w:rFonts w:ascii="Calibri" w:hAnsi="Calibri"/>
                <w:sz w:val="22"/>
                <w:szCs w:val="22"/>
              </w:rPr>
              <w:t xml:space="preserve">2 szt., </w:t>
            </w:r>
            <w:r>
              <w:rPr>
                <w:rFonts w:ascii="Calibri" w:hAnsi="Calibri"/>
                <w:sz w:val="22"/>
                <w:szCs w:val="22"/>
              </w:rPr>
              <w:t xml:space="preserve">zestawy fiszek – </w:t>
            </w:r>
            <w:r>
              <w:rPr>
                <w:rFonts w:ascii="Calibri" w:hAnsi="Calibri"/>
                <w:sz w:val="22"/>
                <w:szCs w:val="22"/>
              </w:rPr>
              <w:t xml:space="preserve">5 kpl., </w:t>
            </w:r>
            <w:r>
              <w:rPr>
                <w:rFonts w:ascii="Calibri" w:hAnsi="Calibri"/>
                <w:sz w:val="22"/>
                <w:szCs w:val="22"/>
              </w:rPr>
              <w:t>karty pracy.</w:t>
            </w:r>
            <w:r>
              <w:rPr>
                <w:rFonts w:ascii="Calibri" w:hAnsi="Calibri"/>
                <w:sz w:val="22"/>
                <w:szCs w:val="22"/>
              </w:rPr>
              <w:t>)</w:t>
            </w:r>
          </w:p>
          <w:p>
            <w:pPr>
              <w:pStyle w:val="Normal"/>
              <w:tabs>
                <w:tab w:val="clear" w:pos="709"/>
              </w:tabs>
              <w:jc w:val="start"/>
              <w:rPr>
                <w:rFonts w:ascii="Calibri" w:hAnsi="Calibri"/>
                <w:sz w:val="22"/>
                <w:szCs w:val="22"/>
              </w:rPr>
            </w:pPr>
            <w:r>
              <w:rPr>
                <w:rFonts w:ascii="Calibri" w:hAnsi="Calibri"/>
                <w:sz w:val="22"/>
                <w:szCs w:val="22"/>
              </w:rPr>
            </w:r>
          </w:p>
          <w:p>
            <w:pPr>
              <w:pStyle w:val="Normal"/>
              <w:tabs>
                <w:tab w:val="clear" w:pos="709"/>
              </w:tabs>
              <w:spacing w:before="114" w:after="114"/>
              <w:jc w:val="start"/>
              <w:rPr>
                <w:rFonts w:ascii="Calibri" w:hAnsi="Calibri"/>
                <w:sz w:val="22"/>
                <w:szCs w:val="22"/>
              </w:rPr>
            </w:pPr>
            <w:r>
              <w:rPr>
                <w:rFonts w:ascii="Calibri" w:hAnsi="Calibri"/>
                <w:sz w:val="22"/>
                <w:szCs w:val="22"/>
              </w:rPr>
              <w:t>Tablet Lenovo Idea Tab Pro 12,7 cali, 1 szt.</w:t>
              <w:br/>
              <w:t>Program multimedialny: Rozwijanie kompetencji emocjonalno-społecznych, 1 szt.</w:t>
              <w:br/>
              <w:t>Pomysł na wychowawczą. Prezentacje multimedialne dla klas IV-VIII, 1 szt.</w:t>
              <w:br/>
              <w:t>Klasowa instrukcja fajnych zachowań, 1 szt.</w:t>
              <w:br/>
              <w:t>Emocjomierz, 1 szt.</w:t>
              <w:br/>
              <w:t>Eliksir klasowych uczuć, 1 szt.</w:t>
              <w:br/>
              <w:t>Przycisk alarmowy, 1 szt.</w:t>
              <w:br/>
              <w:t>Rzutki-wyrzutki, 1 szt.</w:t>
              <w:br/>
              <w:t>Pudełko na smutki, 1 szt.</w:t>
              <w:br/>
              <w:t>Jak radzić sobie ze straszącymi myślami? - plakat, 1 szt.</w:t>
              <w:br/>
              <w:t>Dywan nastroju - termometr, 1 szt.</w:t>
              <w:br/>
              <w:t>Piłka piankowa śr. 7 cm, 1 szt.</w:t>
              <w:br/>
              <w:t>Żelowa opaska do rozciągania (ciągliwa), 1 szt.</w:t>
              <w:br/>
              <w:t>Plakat - Czy ktoś może mi pomóc?, 1 szt.</w:t>
              <w:br/>
              <w:t xml:space="preserve">Plakat - Nastolatek i depresja, 1 szt.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bl>
    <w:p>
      <w:pPr>
        <w:pStyle w:val="Normal"/>
        <w:rPr/>
      </w:pPr>
      <w:r>
        <w:rPr/>
      </w:r>
    </w:p>
    <w:p>
      <w:pPr>
        <w:pStyle w:val="Normal"/>
        <w:rPr/>
      </w:pPr>
      <w:r>
        <w:rPr/>
      </w:r>
    </w:p>
    <w:sectPr>
      <w:type w:val="nextPage"/>
      <w:pgSz w:w="11906" w:h="16838"/>
      <w:pgMar w:left="496" w:right="1141" w:gutter="0" w:header="0" w:top="1134" w:footer="0" w:bottom="1134"/>
      <w:pgNumType w:fmt="decimal"/>
      <w:formProt w:val="false"/>
      <w:textDirection w:val="lrTb"/>
      <w:docGrid w:type="default" w:linePitch="312" w:charSpace="4294961151"/>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Times New Roman">
    <w:charset w:val="ee" w:characterSet="windows-1250"/>
    <w:family w:val="roman"/>
    <w:pitch w:val="default"/>
  </w:font>
  <w:font w:name="Arial">
    <w:charset w:val="ee" w:characterSet="windows-1250"/>
    <w:family w:val="swiss"/>
    <w:pitch w:val="variable"/>
  </w:font>
  <w:font w:name="Arial">
    <w:charset w:val="ee" w:characterSet="windows-1250"/>
    <w:family w:val="roman"/>
    <w:pitch w:val="default"/>
  </w:font>
  <w:font w:name="Calibri">
    <w:charset w:val="ee" w:characterSet="windows-1250"/>
    <w:family w:val="swiss"/>
    <w:pitch w:val="variable"/>
  </w:font>
</w:fonts>
</file>

<file path=word/settings.xml><?xml version="1.0" encoding="utf-8"?>
<w:settings xmlns:w="http://schemas.openxmlformats.org/wordprocessingml/2006/main">
  <w:zoom w:percent="130"/>
  <w:defaultTabStop w:val="709"/>
  <w:autoHyphenation w:val="true"/>
  <w:compat>
    <w:doNotBreakWrappedTables/>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Lucida Sans"/>
        <w:kern w:val="2"/>
        <w:sz w:val="24"/>
        <w:szCs w:val="24"/>
        <w:lang w:val="pl-PL"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Times New Roman" w:hAnsi="Times New Roman" w:eastAsia="NSimSun" w:cs="Lucida Sans"/>
      <w:color w:val="auto"/>
      <w:kern w:val="2"/>
      <w:sz w:val="24"/>
      <w:szCs w:val="24"/>
      <w:lang w:val="pl-PL" w:eastAsia="zh-CN" w:bidi="hi-IN"/>
    </w:rPr>
  </w:style>
  <w:style w:type="character" w:styleId="Strong">
    <w:name w:val="Strong"/>
    <w:qFormat/>
    <w:rPr>
      <w:b/>
      <w:bCs/>
    </w:rPr>
  </w:style>
  <w:style w:type="paragraph" w:styleId="Nagwek">
    <w:name w:val="Nagłówek"/>
    <w:basedOn w:val="Normal"/>
    <w:next w:val="BodyText"/>
    <w:qFormat/>
    <w:pPr>
      <w:keepNext w:val="true"/>
      <w:spacing w:before="240" w:after="120"/>
    </w:pPr>
    <w:rPr>
      <w:rFonts w:ascii="Times New Roman" w:hAnsi="Times New Roman"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Times New Roman" w:hAnsi="Times New Roman" w:cs="Lucida Sans"/>
    </w:rPr>
  </w:style>
  <w:style w:type="paragraph" w:styleId="Caption">
    <w:name w:val="Caption"/>
    <w:basedOn w:val="Normal"/>
    <w:qFormat/>
    <w:pPr>
      <w:suppressLineNumbers/>
      <w:spacing w:before="120" w:after="120"/>
    </w:pPr>
    <w:rPr>
      <w:rFonts w:ascii="Times New Roman" w:hAnsi="Times New Roman" w:cs="Lucida Sans"/>
      <w:i/>
      <w:iCs/>
      <w:sz w:val="24"/>
      <w:szCs w:val="24"/>
    </w:rPr>
  </w:style>
  <w:style w:type="paragraph" w:styleId="Indeks">
    <w:name w:val="Indeks"/>
    <w:basedOn w:val="Normal"/>
    <w:qFormat/>
    <w:pPr>
      <w:suppressLineNumbers/>
    </w:pPr>
    <w:rPr>
      <w:rFonts w:ascii="Times New Roman" w:hAnsi="Times New Roman" w:cs="Lucida Sans"/>
    </w:rPr>
  </w:style>
  <w:style w:type="paragraph" w:styleId="Zawartotabeli">
    <w:name w:val="Zawartość tabeli"/>
    <w:basedOn w:val="Normal"/>
    <w:qFormat/>
    <w:pPr>
      <w:widowControl w:val="false"/>
      <w:suppressLineNumbers/>
    </w:pPr>
    <w:rPr/>
  </w:style>
  <w:style w:type="paragraph" w:styleId="Nagwektabeli">
    <w:name w:val="Nagłówek tabeli"/>
    <w:basedOn w:val="Zawartotabeli"/>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636</TotalTime>
  <Application>LibreOffice/7.6.2.1$Windows_X86_64 LibreOffice_project/56f7684011345957bbf33a7ee678afaf4d2ba333</Application>
  <AppVersion>15.0000</AppVersion>
  <Pages>14</Pages>
  <Words>5616</Words>
  <Characters>34652</Characters>
  <CharactersWithSpaces>39923</CharactersWithSpaces>
  <Paragraphs>478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2026-02-24T09:04:28Z</dcterms:created>
  <dc:creator/>
  <dc:description/>
  <dc:language>pl-PL</dc:language>
  <cp:lastModifiedBy/>
  <cp:lastPrinted>2026-02-27T10:21:58Z</cp:lastPrinted>
  <dcterms:modified xsi:type="dcterms:W3CDTF">2026-03-02T19:17:52Z</dcterms:modified>
  <cp:revision>16</cp:revision>
  <dc:subject/>
  <dc:title/>
</cp:coreProperties>
</file>